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AC49" w14:textId="77777777" w:rsidR="000F28C6" w:rsidRPr="000F214D" w:rsidRDefault="000F28C6" w:rsidP="000F28C6">
      <w:pPr>
        <w:spacing w:after="0" w:line="240" w:lineRule="auto"/>
        <w:jc w:val="both"/>
        <w:textAlignment w:val="baseline"/>
        <w:rPr>
          <w:rFonts w:ascii="Aptos Light" w:eastAsia="Times New Roman" w:hAnsi="Aptos Light" w:cs="Segoe UI"/>
          <w:b/>
          <w:bCs/>
          <w:color w:val="552C8E"/>
          <w:sz w:val="28"/>
          <w:szCs w:val="28"/>
          <w:lang w:eastAsia="en-GB"/>
        </w:rPr>
      </w:pPr>
      <w:r w:rsidRPr="000775E0">
        <w:rPr>
          <w:rFonts w:ascii="Aptos Light" w:eastAsia="Times New Roman" w:hAnsi="Aptos Light" w:cs="Segoe UI"/>
          <w:b/>
          <w:bCs/>
          <w:color w:val="552C8E"/>
          <w:sz w:val="28"/>
          <w:szCs w:val="28"/>
          <w:lang w:val="en-US" w:eastAsia="en-GB"/>
        </w:rPr>
        <w:t>LGB responsibilities</w:t>
      </w:r>
      <w:r w:rsidRPr="000775E0">
        <w:rPr>
          <w:rFonts w:ascii="Aptos Light" w:eastAsia="Times New Roman" w:hAnsi="Aptos Light" w:cs="Segoe UI"/>
          <w:b/>
          <w:bCs/>
          <w:color w:val="552C8E"/>
          <w:sz w:val="28"/>
          <w:szCs w:val="28"/>
          <w:lang w:eastAsia="en-GB"/>
        </w:rPr>
        <w:t> </w:t>
      </w:r>
    </w:p>
    <w:p w14:paraId="3D8F2996" w14:textId="77777777" w:rsidR="000F28C6" w:rsidRDefault="000F28C6" w:rsidP="000F28C6">
      <w:pPr>
        <w:spacing w:after="0" w:line="240" w:lineRule="auto"/>
        <w:jc w:val="both"/>
        <w:textAlignment w:val="baseline"/>
        <w:rPr>
          <w:rFonts w:ascii="Aptos Light" w:eastAsia="Times New Roman" w:hAnsi="Aptos Light" w:cs="Segoe UI"/>
          <w:color w:val="000000"/>
          <w:sz w:val="24"/>
          <w:szCs w:val="24"/>
          <w:lang w:eastAsia="en-GB"/>
        </w:rPr>
      </w:pPr>
    </w:p>
    <w:p w14:paraId="383B3AC1" w14:textId="77777777" w:rsidR="000F28C6" w:rsidRPr="004D3017" w:rsidRDefault="000F28C6" w:rsidP="000F28C6">
      <w:pPr>
        <w:spacing w:after="0" w:line="240" w:lineRule="auto"/>
        <w:jc w:val="both"/>
        <w:textAlignment w:val="baseline"/>
        <w:rPr>
          <w:rFonts w:ascii="Aptos Light" w:eastAsia="Times New Roman" w:hAnsi="Aptos Light" w:cs="Segoe UI"/>
          <w:b/>
          <w:bCs/>
          <w:sz w:val="24"/>
          <w:szCs w:val="24"/>
          <w:lang w:eastAsia="en-GB"/>
        </w:rPr>
      </w:pPr>
      <w:r>
        <w:rPr>
          <w:rFonts w:ascii="Aptos Light" w:eastAsia="Times New Roman" w:hAnsi="Aptos Light" w:cs="Segoe UI"/>
          <w:sz w:val="24"/>
          <w:szCs w:val="24"/>
          <w:lang w:eastAsia="en-GB"/>
        </w:rPr>
        <w:t xml:space="preserve">The delegated responsibilities of the local governing board are set out in the Trust’s scheme of delegation. The table below shows those responsibilities that are delegated to local governing boards, along with some suggested ideas of how these areas might be monitored and the resources available to support with this. </w:t>
      </w:r>
      <w:r w:rsidRPr="002D2FB1">
        <w:rPr>
          <w:rFonts w:ascii="Aptos Light" w:eastAsia="Times New Roman" w:hAnsi="Aptos Light" w:cs="Segoe UI"/>
          <w:b/>
          <w:bCs/>
          <w:sz w:val="24"/>
          <w:szCs w:val="24"/>
          <w:lang w:eastAsia="en-GB"/>
        </w:rPr>
        <w:t>Please note, some of the below responsibilities may be worded slightly differently to the delegation</w:t>
      </w:r>
      <w:r>
        <w:rPr>
          <w:rFonts w:ascii="Aptos Light" w:eastAsia="Times New Roman" w:hAnsi="Aptos Light" w:cs="Segoe UI"/>
          <w:b/>
          <w:bCs/>
          <w:sz w:val="24"/>
          <w:szCs w:val="24"/>
          <w:lang w:eastAsia="en-GB"/>
        </w:rPr>
        <w:t>s</w:t>
      </w:r>
      <w:r w:rsidRPr="002D2FB1">
        <w:rPr>
          <w:rFonts w:ascii="Aptos Light" w:eastAsia="Times New Roman" w:hAnsi="Aptos Light" w:cs="Segoe UI"/>
          <w:b/>
          <w:bCs/>
          <w:sz w:val="24"/>
          <w:szCs w:val="24"/>
          <w:lang w:eastAsia="en-GB"/>
        </w:rPr>
        <w:t xml:space="preserve"> on the scheme of delegation, this is because they have been added below to fully describe the</w:t>
      </w:r>
      <w:r>
        <w:rPr>
          <w:rFonts w:ascii="Aptos Light" w:eastAsia="Times New Roman" w:hAnsi="Aptos Light" w:cs="Segoe UI"/>
          <w:sz w:val="24"/>
          <w:szCs w:val="24"/>
          <w:lang w:eastAsia="en-GB"/>
        </w:rPr>
        <w:t xml:space="preserve"> </w:t>
      </w:r>
      <w:r w:rsidRPr="004D3017">
        <w:rPr>
          <w:rFonts w:ascii="Aptos Light" w:eastAsia="Times New Roman" w:hAnsi="Aptos Light" w:cs="Segoe UI"/>
          <w:b/>
          <w:bCs/>
          <w:sz w:val="24"/>
          <w:szCs w:val="24"/>
          <w:lang w:eastAsia="en-GB"/>
        </w:rPr>
        <w:t xml:space="preserve">monitoring responsibility </w:t>
      </w:r>
      <w:r>
        <w:rPr>
          <w:rFonts w:ascii="Aptos Light" w:eastAsia="Times New Roman" w:hAnsi="Aptos Light" w:cs="Segoe UI"/>
          <w:b/>
          <w:bCs/>
          <w:sz w:val="24"/>
          <w:szCs w:val="24"/>
          <w:lang w:eastAsia="en-GB"/>
        </w:rPr>
        <w:t xml:space="preserve">of the LGB </w:t>
      </w:r>
      <w:r w:rsidRPr="004D3017">
        <w:rPr>
          <w:rFonts w:ascii="Aptos Light" w:eastAsia="Times New Roman" w:hAnsi="Aptos Light" w:cs="Segoe UI"/>
          <w:b/>
          <w:bCs/>
          <w:sz w:val="24"/>
          <w:szCs w:val="24"/>
          <w:lang w:eastAsia="en-GB"/>
        </w:rPr>
        <w:t xml:space="preserve">and to support </w:t>
      </w:r>
      <w:r>
        <w:rPr>
          <w:rFonts w:ascii="Aptos Light" w:eastAsia="Times New Roman" w:hAnsi="Aptos Light" w:cs="Segoe UI"/>
          <w:b/>
          <w:bCs/>
          <w:sz w:val="24"/>
          <w:szCs w:val="24"/>
          <w:lang w:eastAsia="en-GB"/>
        </w:rPr>
        <w:t>local governors</w:t>
      </w:r>
      <w:r w:rsidRPr="004D3017">
        <w:rPr>
          <w:rFonts w:ascii="Aptos Light" w:eastAsia="Times New Roman" w:hAnsi="Aptos Light" w:cs="Segoe UI"/>
          <w:b/>
          <w:bCs/>
          <w:sz w:val="24"/>
          <w:szCs w:val="24"/>
          <w:lang w:eastAsia="en-GB"/>
        </w:rPr>
        <w:t xml:space="preserve"> to understand these.</w:t>
      </w:r>
    </w:p>
    <w:p w14:paraId="5349E118" w14:textId="77777777" w:rsidR="000F28C6" w:rsidRDefault="000F28C6" w:rsidP="000F28C6">
      <w:pPr>
        <w:spacing w:after="0" w:line="240" w:lineRule="auto"/>
        <w:jc w:val="both"/>
        <w:textAlignment w:val="baseline"/>
        <w:rPr>
          <w:rFonts w:ascii="Aptos Light" w:eastAsia="Times New Roman" w:hAnsi="Aptos Light" w:cs="Segoe UI"/>
          <w:sz w:val="24"/>
          <w:szCs w:val="24"/>
          <w:lang w:eastAsia="en-GB"/>
        </w:rPr>
      </w:pPr>
    </w:p>
    <w:p w14:paraId="544D2D89" w14:textId="77777777" w:rsidR="000F28C6" w:rsidRDefault="000F28C6" w:rsidP="000F28C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 xml:space="preserve">It is expected that every local governing board will have developed a clear monitoring plan by October half term. It is not expected that each of the below monitoring activities are included on the plan but local governors should ensure that they meet these responsibilities across the academic year. </w:t>
      </w:r>
    </w:p>
    <w:p w14:paraId="2FD8B61D" w14:textId="77777777" w:rsidR="000F28C6" w:rsidRPr="00553745" w:rsidRDefault="000F28C6" w:rsidP="000F28C6">
      <w:pPr>
        <w:spacing w:after="0" w:line="240" w:lineRule="auto"/>
        <w:jc w:val="both"/>
        <w:textAlignment w:val="baseline"/>
        <w:rPr>
          <w:rFonts w:ascii="Aptos Light" w:eastAsia="Times New Roman" w:hAnsi="Aptos Light" w:cs="Segoe UI"/>
          <w:sz w:val="24"/>
          <w:szCs w:val="24"/>
          <w:lang w:eastAsia="en-GB"/>
        </w:rPr>
      </w:pPr>
    </w:p>
    <w:p w14:paraId="27CF4C1B" w14:textId="77777777" w:rsidR="000F28C6" w:rsidRDefault="000F28C6" w:rsidP="000F28C6">
      <w:pPr>
        <w:spacing w:after="0" w:line="240" w:lineRule="auto"/>
        <w:jc w:val="both"/>
        <w:textAlignment w:val="baseline"/>
        <w:rPr>
          <w:rFonts w:ascii="Aptos Light" w:hAnsi="Aptos Light"/>
          <w:sz w:val="24"/>
          <w:szCs w:val="24"/>
        </w:rPr>
      </w:pPr>
      <w:r w:rsidRPr="00772F24">
        <w:rPr>
          <w:rFonts w:ascii="Aptos Light" w:hAnsi="Aptos Light"/>
          <w:sz w:val="24"/>
          <w:szCs w:val="24"/>
        </w:rPr>
        <w:t>Our training session ‘Creating an Effective Local Governor Monitoring Plan’ will explain how to set up a monitoring plan for the year and what LGBs should include and how to use it throughout the year. It is expected that at least one member of each LGB attends this training.</w:t>
      </w:r>
    </w:p>
    <w:p w14:paraId="56A76BEB" w14:textId="77777777" w:rsidR="000F28C6" w:rsidRDefault="000F28C6" w:rsidP="000F28C6">
      <w:pPr>
        <w:spacing w:after="0" w:line="240" w:lineRule="auto"/>
        <w:jc w:val="both"/>
        <w:textAlignment w:val="baseline"/>
        <w:rPr>
          <w:rFonts w:ascii="Aptos Light" w:hAnsi="Aptos Light"/>
          <w:sz w:val="24"/>
          <w:szCs w:val="24"/>
        </w:rPr>
      </w:pPr>
    </w:p>
    <w:p w14:paraId="6FE3F47A" w14:textId="77777777" w:rsidR="000F28C6" w:rsidRPr="000775E0" w:rsidRDefault="000F28C6" w:rsidP="000F28C6">
      <w:pPr>
        <w:spacing w:after="0" w:line="240" w:lineRule="auto"/>
        <w:jc w:val="both"/>
        <w:textAlignment w:val="baseline"/>
        <w:rPr>
          <w:rFonts w:ascii="Aptos Light" w:eastAsia="Times New Roman" w:hAnsi="Aptos Light" w:cs="Segoe UI"/>
          <w:sz w:val="24"/>
          <w:szCs w:val="24"/>
          <w:lang w:eastAsia="en-GB"/>
        </w:rPr>
      </w:pPr>
      <w:r>
        <w:rPr>
          <w:rFonts w:ascii="Aptos Light" w:hAnsi="Aptos Light"/>
          <w:sz w:val="24"/>
          <w:szCs w:val="24"/>
        </w:rPr>
        <w:t xml:space="preserve">If you think there is a resource that would support you in your monitoring role that we have not provided, please let us know. </w:t>
      </w:r>
    </w:p>
    <w:p w14:paraId="1726F1EC" w14:textId="77777777" w:rsidR="000F28C6" w:rsidRPr="000775E0" w:rsidRDefault="000F28C6" w:rsidP="000F28C6">
      <w:pPr>
        <w:spacing w:after="0" w:line="240" w:lineRule="auto"/>
        <w:jc w:val="both"/>
        <w:textAlignment w:val="baseline"/>
        <w:rPr>
          <w:rFonts w:ascii="Segoe UI" w:eastAsia="Times New Roman" w:hAnsi="Segoe UI" w:cs="Segoe UI"/>
          <w:sz w:val="24"/>
          <w:szCs w:val="24"/>
          <w:lang w:eastAsia="en-GB"/>
        </w:rPr>
      </w:pPr>
      <w:r w:rsidRPr="000775E0">
        <w:rPr>
          <w:rFonts w:ascii="Aptos Light" w:eastAsia="Times New Roman" w:hAnsi="Aptos Light" w:cs="Segoe UI"/>
          <w:color w:val="552C8E"/>
          <w:sz w:val="24"/>
          <w:szCs w:val="24"/>
          <w:lang w:eastAsia="en-GB"/>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677"/>
        <w:gridCol w:w="4820"/>
      </w:tblGrid>
      <w:tr w:rsidR="000F28C6" w:rsidRPr="003048EC" w14:paraId="1EA74F70" w14:textId="77777777" w:rsidTr="001211BC">
        <w:trPr>
          <w:trHeight w:val="300"/>
          <w:tblHeader/>
        </w:trPr>
        <w:tc>
          <w:tcPr>
            <w:tcW w:w="4387" w:type="dxa"/>
            <w:tcBorders>
              <w:top w:val="single" w:sz="6" w:space="0" w:color="000000"/>
              <w:left w:val="single" w:sz="6" w:space="0" w:color="000000"/>
              <w:bottom w:val="single" w:sz="6" w:space="0" w:color="000000"/>
              <w:right w:val="single" w:sz="6" w:space="0" w:color="000000"/>
            </w:tcBorders>
          </w:tcPr>
          <w:p w14:paraId="4C1B991D" w14:textId="77777777" w:rsidR="000F28C6" w:rsidRPr="000F214D" w:rsidRDefault="000F28C6" w:rsidP="001211BC">
            <w:pPr>
              <w:spacing w:after="0" w:line="240" w:lineRule="auto"/>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Area of responsibility</w:t>
            </w:r>
          </w:p>
        </w:tc>
        <w:tc>
          <w:tcPr>
            <w:tcW w:w="4677" w:type="dxa"/>
            <w:tcBorders>
              <w:top w:val="single" w:sz="6" w:space="0" w:color="000000"/>
              <w:left w:val="single" w:sz="6" w:space="0" w:color="000000"/>
              <w:bottom w:val="single" w:sz="6" w:space="0" w:color="000000"/>
              <w:right w:val="single" w:sz="6" w:space="0" w:color="000000"/>
            </w:tcBorders>
          </w:tcPr>
          <w:p w14:paraId="59CDD815" w14:textId="77777777" w:rsidR="000F28C6" w:rsidRDefault="000F28C6" w:rsidP="001211BC">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How governors might choose to monitor this area</w:t>
            </w:r>
          </w:p>
          <w:p w14:paraId="48E782B5" w14:textId="77777777" w:rsidR="000F28C6" w:rsidRPr="008205F4" w:rsidRDefault="000F28C6" w:rsidP="001211BC">
            <w:pPr>
              <w:spacing w:after="0" w:line="240" w:lineRule="auto"/>
              <w:jc w:val="center"/>
              <w:textAlignment w:val="baseline"/>
              <w:rPr>
                <w:rFonts w:ascii="Aptos Light" w:eastAsia="Times New Roman" w:hAnsi="Aptos Light" w:cs="Times New Roman"/>
                <w:color w:val="552C8E"/>
                <w:sz w:val="24"/>
                <w:szCs w:val="24"/>
                <w:lang w:val="en-US" w:eastAsia="en-GB"/>
              </w:rPr>
            </w:pPr>
            <w:r w:rsidRPr="008205F4">
              <w:rPr>
                <w:rFonts w:ascii="Aptos Light" w:eastAsia="Times New Roman" w:hAnsi="Aptos Light" w:cs="Times New Roman"/>
                <w:color w:val="552C8E"/>
                <w:sz w:val="24"/>
                <w:szCs w:val="24"/>
                <w:lang w:val="en-US" w:eastAsia="en-GB"/>
              </w:rPr>
              <w:t>This is not i</w:t>
            </w:r>
            <w:r>
              <w:rPr>
                <w:rFonts w:ascii="Aptos Light" w:eastAsia="Times New Roman" w:hAnsi="Aptos Light" w:cs="Times New Roman"/>
                <w:color w:val="552C8E"/>
                <w:sz w:val="24"/>
                <w:szCs w:val="24"/>
                <w:lang w:val="en-US" w:eastAsia="en-GB"/>
              </w:rPr>
              <w:t>ntended</w:t>
            </w:r>
            <w:r w:rsidRPr="008205F4">
              <w:rPr>
                <w:rFonts w:ascii="Aptos Light" w:eastAsia="Times New Roman" w:hAnsi="Aptos Light" w:cs="Times New Roman"/>
                <w:color w:val="552C8E"/>
                <w:sz w:val="24"/>
                <w:szCs w:val="24"/>
                <w:lang w:val="en-US" w:eastAsia="en-GB"/>
              </w:rPr>
              <w:t xml:space="preserve"> as a definitive or exhaustive list</w:t>
            </w:r>
            <w:r>
              <w:rPr>
                <w:rFonts w:ascii="Aptos Light" w:eastAsia="Times New Roman" w:hAnsi="Aptos Light" w:cs="Times New Roman"/>
                <w:color w:val="552C8E"/>
                <w:sz w:val="24"/>
                <w:szCs w:val="24"/>
                <w:lang w:val="en-US" w:eastAsia="en-GB"/>
              </w:rPr>
              <w:t xml:space="preserve"> and LGBs must identify their own monitoring priorities and actions</w:t>
            </w:r>
          </w:p>
        </w:tc>
        <w:tc>
          <w:tcPr>
            <w:tcW w:w="4820" w:type="dxa"/>
            <w:tcBorders>
              <w:top w:val="single" w:sz="6" w:space="0" w:color="000000"/>
              <w:left w:val="single" w:sz="6" w:space="0" w:color="000000"/>
              <w:bottom w:val="single" w:sz="6" w:space="0" w:color="000000"/>
              <w:right w:val="single" w:sz="6" w:space="0" w:color="000000"/>
            </w:tcBorders>
          </w:tcPr>
          <w:p w14:paraId="748E34DD" w14:textId="77777777" w:rsidR="000F28C6" w:rsidRDefault="000F28C6" w:rsidP="001211BC">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 xml:space="preserve">Resources available to support </w:t>
            </w:r>
          </w:p>
          <w:p w14:paraId="0E8EFDB2" w14:textId="77777777" w:rsidR="000F28C6" w:rsidRPr="006612B6" w:rsidRDefault="000F28C6" w:rsidP="001211BC">
            <w:pPr>
              <w:spacing w:after="0" w:line="240" w:lineRule="auto"/>
              <w:ind w:right="141"/>
              <w:jc w:val="center"/>
              <w:textAlignment w:val="baseline"/>
              <w:rPr>
                <w:rFonts w:ascii="Aptos Light" w:eastAsia="Times New Roman" w:hAnsi="Aptos Light" w:cs="Times New Roman"/>
                <w:color w:val="552C8E"/>
                <w:sz w:val="24"/>
                <w:szCs w:val="24"/>
                <w:lang w:val="en-US" w:eastAsia="en-GB"/>
              </w:rPr>
            </w:pPr>
            <w:r w:rsidRPr="006612B6">
              <w:rPr>
                <w:rFonts w:ascii="Aptos Light" w:eastAsia="Times New Roman" w:hAnsi="Aptos Light" w:cs="Times New Roman"/>
                <w:color w:val="552C8E"/>
                <w:sz w:val="24"/>
                <w:szCs w:val="24"/>
                <w:lang w:val="en-US" w:eastAsia="en-GB"/>
              </w:rPr>
              <w:t>The resources below are not just specific to the area of responsibility on the right but can support local governors in all aspects of their delegated responsibilities</w:t>
            </w:r>
          </w:p>
        </w:tc>
      </w:tr>
      <w:tr w:rsidR="000F28C6" w:rsidRPr="003048EC" w14:paraId="5D234CF4" w14:textId="77777777" w:rsidTr="001211B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39F30E4"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r>
              <w:rPr>
                <w:rFonts w:ascii="Aptos Light" w:eastAsia="Times New Roman" w:hAnsi="Aptos Light" w:cs="Times New Roman"/>
                <w:b/>
                <w:bCs/>
                <w:color w:val="552C8E"/>
                <w:sz w:val="24"/>
                <w:szCs w:val="24"/>
                <w:lang w:val="en-US" w:eastAsia="en-GB"/>
              </w:rPr>
              <w:t>School effectiveness</w:t>
            </w:r>
            <w:r w:rsidRPr="000775E0">
              <w:rPr>
                <w:rFonts w:ascii="Aptos Light" w:eastAsia="Times New Roman" w:hAnsi="Aptos Light" w:cs="Times New Roman"/>
                <w:color w:val="552C8E"/>
                <w:sz w:val="24"/>
                <w:szCs w:val="24"/>
                <w:lang w:eastAsia="en-GB"/>
              </w:rPr>
              <w:t> </w:t>
            </w:r>
          </w:p>
        </w:tc>
      </w:tr>
      <w:tr w:rsidR="000F28C6" w:rsidRPr="003048EC" w14:paraId="5E6EA11D"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E4C1A56" w14:textId="77777777" w:rsidR="000F28C6" w:rsidRPr="009405F4" w:rsidRDefault="000F28C6" w:rsidP="001211BC">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academic outcomes and progress for all groups of children, including pupils on the SEND register, children with EAL and disadvantaged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89B2C16"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Engaging with the Headteacher Report to the LGB</w:t>
            </w:r>
          </w:p>
          <w:p w14:paraId="33F70F7A" w14:textId="77777777" w:rsidR="000F28C6" w:rsidRPr="00347B2B"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Termly </w:t>
            </w:r>
            <w:proofErr w:type="spellStart"/>
            <w:r w:rsidRPr="00347B2B">
              <w:rPr>
                <w:rFonts w:ascii="Aptos Light" w:hAnsi="Aptos Light"/>
                <w:color w:val="000000" w:themeColor="text1"/>
                <w:lang w:val="en-US"/>
              </w:rPr>
              <w:t>SENDco</w:t>
            </w:r>
            <w:proofErr w:type="spellEnd"/>
            <w:r w:rsidRPr="00347B2B">
              <w:rPr>
                <w:rFonts w:ascii="Aptos Light" w:hAnsi="Aptos Light"/>
                <w:color w:val="000000" w:themeColor="text1"/>
                <w:lang w:val="en-US"/>
              </w:rPr>
              <w:t xml:space="preserve"> report to the LGB </w:t>
            </w:r>
          </w:p>
          <w:p w14:paraId="281979BD"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Annual SEND Local governor monitoring training.</w:t>
            </w:r>
          </w:p>
          <w:p w14:paraId="746006E6"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Engaging with pupil progress data.</w:t>
            </w:r>
          </w:p>
          <w:p w14:paraId="22F58B16"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 xml:space="preserve">Engaging with the Regional Effectiveness Lead notes of visits – next steps section shared by </w:t>
            </w:r>
            <w:proofErr w:type="spellStart"/>
            <w:r w:rsidRPr="00347B2B">
              <w:rPr>
                <w:rFonts w:ascii="Aptos Light" w:hAnsi="Aptos Light"/>
                <w:color w:val="000000" w:themeColor="text1"/>
                <w:lang w:val="en-US"/>
              </w:rPr>
              <w:t>CoG</w:t>
            </w:r>
            <w:proofErr w:type="spellEnd"/>
            <w:r w:rsidRPr="00347B2B">
              <w:rPr>
                <w:rFonts w:ascii="Aptos Light" w:hAnsi="Aptos Light"/>
                <w:color w:val="000000" w:themeColor="text1"/>
                <w:lang w:val="en-US"/>
              </w:rPr>
              <w:t xml:space="preserve">. </w:t>
            </w:r>
          </w:p>
          <w:p w14:paraId="40E58343"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Specific monitoring visits to subject leaders to focus on a particular area.</w:t>
            </w:r>
          </w:p>
          <w:p w14:paraId="3FE98AFD"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Subject leader reports to local governors.</w:t>
            </w:r>
          </w:p>
          <w:p w14:paraId="7D85EA17"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Subject leaders attending committee or LGB meeting to report on a specific area. </w:t>
            </w:r>
          </w:p>
          <w:p w14:paraId="157280ED"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64C8AE48" w14:textId="77777777" w:rsidR="000F28C6" w:rsidRPr="00347B2B"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Trust template - Headteacher Report to the LGB.</w:t>
            </w:r>
          </w:p>
          <w:p w14:paraId="01D2E41D" w14:textId="77777777" w:rsidR="000F28C6" w:rsidRPr="00347B2B"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r w:rsidRPr="00347B2B">
              <w:rPr>
                <w:rFonts w:ascii="Aptos Light" w:hAnsi="Aptos Light"/>
                <w:color w:val="000000" w:themeColor="text1"/>
                <w:lang w:val="en-US"/>
              </w:rPr>
              <w:t>Trust training - Interacting</w:t>
            </w:r>
            <w:r w:rsidRPr="00347B2B">
              <w:rPr>
                <w:rFonts w:ascii="Aptos Light" w:hAnsi="Aptos Light"/>
                <w:color w:val="000000" w:themeColor="text1"/>
              </w:rPr>
              <w:t xml:space="preserve"> with the Headteacher Report to the LGB</w:t>
            </w:r>
          </w:p>
          <w:p w14:paraId="1285EBDA" w14:textId="77777777" w:rsidR="000F28C6" w:rsidRPr="00347B2B"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347B2B">
              <w:rPr>
                <w:rFonts w:ascii="Aptos Light" w:hAnsi="Aptos Light"/>
                <w:color w:val="000000" w:themeColor="text1"/>
                <w:lang w:val="en-US"/>
              </w:rPr>
              <w:t>Trust template – SEND Report to LGB</w:t>
            </w:r>
          </w:p>
          <w:p w14:paraId="36B5D055"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rPr>
            </w:pPr>
            <w:r w:rsidRPr="00347B2B">
              <w:rPr>
                <w:rFonts w:ascii="Aptos Light" w:hAnsi="Aptos Light"/>
                <w:color w:val="000000" w:themeColor="text1"/>
                <w:lang w:val="en-US"/>
              </w:rPr>
              <w:t>Trust training ‘</w:t>
            </w:r>
            <w:r w:rsidRPr="00347B2B">
              <w:rPr>
                <w:rFonts w:ascii="Aptos Light" w:hAnsi="Aptos Light"/>
                <w:color w:val="000000" w:themeColor="text1"/>
              </w:rPr>
              <w:t xml:space="preserve">SEND/Pupil Premium Governor Update’ </w:t>
            </w:r>
          </w:p>
          <w:p w14:paraId="780617F4"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rPr>
              <w:lastRenderedPageBreak/>
              <w:t xml:space="preserve">Trust resource - </w:t>
            </w:r>
            <w:r w:rsidRPr="00347B2B">
              <w:rPr>
                <w:rFonts w:ascii="Aptos Light" w:hAnsi="Aptos Light"/>
                <w:color w:val="000000" w:themeColor="text1"/>
                <w:lang w:val="en-US"/>
              </w:rPr>
              <w:t xml:space="preserve"> SEND Monitoring Questions</w:t>
            </w:r>
          </w:p>
          <w:p w14:paraId="1CD1EBFF" w14:textId="77777777" w:rsidR="000F28C6" w:rsidRPr="00347B2B"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training - </w:t>
            </w:r>
            <w:r w:rsidRPr="00347B2B">
              <w:rPr>
                <w:rFonts w:ascii="Aptos Light" w:hAnsi="Aptos Light"/>
              </w:rPr>
              <w:t>Understanding Data</w:t>
            </w:r>
          </w:p>
          <w:p w14:paraId="3C574EF5"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Various monitoring question templates – please see DGAT website. </w:t>
            </w:r>
          </w:p>
          <w:p w14:paraId="7C7CE51E" w14:textId="77777777" w:rsidR="000F28C6" w:rsidRPr="00347B2B"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347B2B">
              <w:rPr>
                <w:rFonts w:ascii="Aptos Light" w:hAnsi="Aptos Light"/>
                <w:color w:val="000000" w:themeColor="text1"/>
                <w:lang w:val="en-US"/>
              </w:rPr>
              <w:t>Trust Template: Subject Leader Report to LGB – this can be found in the Subject Leader Handbook in the Leaders section of the Trust website.</w:t>
            </w:r>
          </w:p>
        </w:tc>
      </w:tr>
      <w:tr w:rsidR="000F28C6" w:rsidRPr="003048EC" w14:paraId="2AA428E7"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527C10E" w14:textId="77777777" w:rsidR="000F28C6" w:rsidRPr="009405F4" w:rsidRDefault="000F28C6" w:rsidP="001211BC">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academic ambitions on all groups of pupils. </w:t>
            </w:r>
          </w:p>
        </w:tc>
        <w:tc>
          <w:tcPr>
            <w:tcW w:w="4677" w:type="dxa"/>
            <w:tcBorders>
              <w:top w:val="single" w:sz="6" w:space="0" w:color="000000"/>
              <w:left w:val="single" w:sz="6" w:space="0" w:color="000000"/>
              <w:bottom w:val="single" w:sz="6" w:space="0" w:color="000000"/>
              <w:right w:val="single" w:sz="6" w:space="0" w:color="000000"/>
            </w:tcBorders>
          </w:tcPr>
          <w:p w14:paraId="71262906"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0775E0">
              <w:rPr>
                <w:rFonts w:ascii="Aptos Light" w:hAnsi="Aptos Light"/>
                <w:color w:val="000000" w:themeColor="text1"/>
                <w:lang w:val="en-US"/>
              </w:rPr>
              <w:t>Receiving a report on the school’s academic ambitions (</w:t>
            </w:r>
            <w:proofErr w:type="spellStart"/>
            <w:r w:rsidRPr="000775E0">
              <w:rPr>
                <w:rFonts w:ascii="Aptos Light" w:hAnsi="Aptos Light"/>
                <w:color w:val="000000" w:themeColor="text1"/>
                <w:lang w:val="en-US"/>
              </w:rPr>
              <w:t>anonymised</w:t>
            </w:r>
            <w:proofErr w:type="spellEnd"/>
            <w:r w:rsidRPr="000775E0">
              <w:rPr>
                <w:rFonts w:ascii="Aptos Light" w:hAnsi="Aptos Light"/>
                <w:color w:val="000000" w:themeColor="text1"/>
                <w:lang w:val="en-US"/>
              </w:rPr>
              <w:t>.</w:t>
            </w:r>
            <w:r>
              <w:rPr>
                <w:rFonts w:ascii="Aptos Light" w:hAnsi="Aptos Light"/>
                <w:color w:val="000000" w:themeColor="text1"/>
                <w:lang w:val="en-US"/>
              </w:rPr>
              <w:t>)</w:t>
            </w:r>
          </w:p>
          <w:p w14:paraId="6000BD72"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Headteacher Report to the LGB</w:t>
            </w:r>
          </w:p>
          <w:p w14:paraId="17709868" w14:textId="77777777" w:rsidR="000F28C6" w:rsidRPr="00C51B12"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pupil progress data.</w:t>
            </w:r>
          </w:p>
          <w:p w14:paraId="55938707" w14:textId="77777777" w:rsidR="000F28C6" w:rsidRDefault="000F28C6" w:rsidP="001211BC">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17AFE8B1"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527E9D46"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Trust template for recording the school’s annual academic ambitions. </w:t>
            </w:r>
          </w:p>
          <w:p w14:paraId="5E647180"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Trust template - Headteacher Report to the LGB.</w:t>
            </w:r>
          </w:p>
          <w:p w14:paraId="4E632AFE" w14:textId="77777777" w:rsidR="000F28C6" w:rsidRPr="00C51B12"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rPr>
              <w:t>Trust training – Interacting with the Headteacher Report to the LGB</w:t>
            </w:r>
          </w:p>
          <w:p w14:paraId="4D7536E7"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Various monitoring question templates – please see DGAT website.</w:t>
            </w:r>
          </w:p>
          <w:p w14:paraId="24C81396" w14:textId="77777777" w:rsidR="000F28C6" w:rsidRPr="00C51B12"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Curriculum information published on the school website. </w:t>
            </w:r>
          </w:p>
        </w:tc>
      </w:tr>
      <w:tr w:rsidR="000F28C6" w:rsidRPr="003048EC" w14:paraId="31858D0A"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6C1DD5D"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a broad and balanced curriculum</w:t>
            </w:r>
            <w:r>
              <w:rPr>
                <w:rFonts w:ascii="Aptos Light" w:eastAsia="Times New Roman" w:hAnsi="Aptos Light" w:cs="Times New Roman"/>
                <w:sz w:val="24"/>
                <w:szCs w:val="24"/>
                <w:lang w:val="en-US" w:eastAsia="en-GB"/>
              </w:rPr>
              <w:t>, including an EYFS curriculum.</w:t>
            </w:r>
            <w:r w:rsidRPr="000775E0">
              <w:rPr>
                <w:rFonts w:ascii="Aptos Light" w:eastAsia="Times New Roman" w:hAnsi="Aptos Light" w:cs="Times New Roman"/>
                <w:sz w:val="24"/>
                <w:szCs w:val="24"/>
                <w:lang w:val="en-US"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06562283" w14:textId="77777777" w:rsidR="000F28C6" w:rsidRPr="00C51B12"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curriculum information published on the school website</w:t>
            </w:r>
          </w:p>
          <w:p w14:paraId="3176BA75"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Receiving a curriculum report from the curriculum lead and/or a specific curriculum monitoring visit. </w:t>
            </w:r>
          </w:p>
          <w:p w14:paraId="32DBDD31"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Receiving curriculum reports from subject leaders who lead non-core subjects. </w:t>
            </w:r>
          </w:p>
          <w:p w14:paraId="37C16D9A"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lastRenderedPageBreak/>
              <w:t xml:space="preserve">Engaging in pupil voice. </w:t>
            </w:r>
          </w:p>
          <w:p w14:paraId="12968DC1"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Triangulating monitoring with data outcomes.</w:t>
            </w:r>
          </w:p>
          <w:p w14:paraId="34C8F2AA"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Monitoring the school development plan.</w:t>
            </w:r>
          </w:p>
          <w:p w14:paraId="1C123D86" w14:textId="77777777" w:rsidR="000F28C6" w:rsidRPr="00044DF1"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Engaging with subject leader action plans and monitoring progress and impact. </w:t>
            </w:r>
          </w:p>
        </w:tc>
        <w:tc>
          <w:tcPr>
            <w:tcW w:w="4820" w:type="dxa"/>
            <w:tcBorders>
              <w:top w:val="single" w:sz="6" w:space="0" w:color="000000"/>
              <w:left w:val="single" w:sz="6" w:space="0" w:color="000000"/>
              <w:bottom w:val="single" w:sz="6" w:space="0" w:color="000000"/>
              <w:right w:val="single" w:sz="6" w:space="0" w:color="000000"/>
            </w:tcBorders>
          </w:tcPr>
          <w:p w14:paraId="02CF0863"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Various monitoring question templates – please see DGAT website. </w:t>
            </w:r>
          </w:p>
          <w:p w14:paraId="5B81751C"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Curriculum information published on the school website. </w:t>
            </w:r>
          </w:p>
          <w:p w14:paraId="1076A764" w14:textId="77777777" w:rsidR="000F28C6" w:rsidRPr="00044DF1"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Trust training - </w:t>
            </w:r>
            <w:r w:rsidRPr="00C51B12">
              <w:rPr>
                <w:rFonts w:ascii="Aptos Light" w:hAnsi="Aptos Light"/>
              </w:rPr>
              <w:t>Understanding Data</w:t>
            </w:r>
          </w:p>
          <w:p w14:paraId="3300673E" w14:textId="77777777" w:rsidR="000F28C6" w:rsidRPr="00044DF1"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Trust </w:t>
            </w:r>
            <w:r w:rsidRPr="00044DF1">
              <w:rPr>
                <w:rFonts w:ascii="Aptos Light" w:hAnsi="Aptos Light"/>
                <w:color w:val="000000" w:themeColor="text1"/>
              </w:rPr>
              <w:t>resource</w:t>
            </w:r>
            <w:r w:rsidRPr="00044DF1">
              <w:rPr>
                <w:rFonts w:ascii="Aptos Light" w:hAnsi="Aptos Light"/>
                <w:color w:val="000000" w:themeColor="text1"/>
                <w:lang w:val="en-US"/>
              </w:rPr>
              <w:t xml:space="preserve"> - Pupil voice monitoring questions.</w:t>
            </w:r>
          </w:p>
        </w:tc>
      </w:tr>
      <w:tr w:rsidR="000F28C6" w:rsidRPr="003048EC" w14:paraId="5424D610"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B809877"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exclusions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F65F348"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Via the Headteacher Report to the LGB.</w:t>
            </w:r>
          </w:p>
          <w:p w14:paraId="4532FA48"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Monitoring the impact of the school’s </w:t>
            </w:r>
            <w:proofErr w:type="spellStart"/>
            <w:r w:rsidRPr="00044DF1">
              <w:rPr>
                <w:rFonts w:ascii="Aptos Light" w:hAnsi="Aptos Light"/>
                <w:color w:val="000000" w:themeColor="text1"/>
                <w:lang w:val="en-US"/>
              </w:rPr>
              <w:t>Behaviour</w:t>
            </w:r>
            <w:proofErr w:type="spellEnd"/>
            <w:r w:rsidRPr="00044DF1">
              <w:rPr>
                <w:rFonts w:ascii="Aptos Light" w:hAnsi="Aptos Light"/>
                <w:color w:val="000000" w:themeColor="text1"/>
                <w:lang w:val="en-US"/>
              </w:rPr>
              <w:t xml:space="preserve"> Policy.</w:t>
            </w:r>
          </w:p>
          <w:p w14:paraId="4FB86FED" w14:textId="77777777" w:rsidR="000F28C6" w:rsidRPr="00044DF1"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Further focused monitoring visits if local governors consider it appropriate. </w:t>
            </w:r>
          </w:p>
          <w:p w14:paraId="71AAB3C8" w14:textId="77777777" w:rsidR="000F28C6" w:rsidRPr="000F214D" w:rsidRDefault="000F28C6" w:rsidP="001211BC">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CBFF3F2" w14:textId="77777777" w:rsidR="000F28C6"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r w:rsidRPr="00044DF1">
              <w:rPr>
                <w:rFonts w:ascii="Aptos Light" w:hAnsi="Aptos Light"/>
                <w:color w:val="000000" w:themeColor="text1"/>
                <w:lang w:val="en-US"/>
              </w:rPr>
              <w:t>Trust template - Headteacher Report to the LGB.</w:t>
            </w:r>
          </w:p>
          <w:p w14:paraId="2AFE6128" w14:textId="77777777" w:rsidR="000F28C6" w:rsidRPr="00044DF1"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r w:rsidRPr="00044DF1">
              <w:rPr>
                <w:rFonts w:ascii="Aptos Light" w:hAnsi="Aptos Light"/>
              </w:rPr>
              <w:t xml:space="preserve">Trust training – Equality and Exclusion Training </w:t>
            </w:r>
          </w:p>
          <w:p w14:paraId="7BE217FD" w14:textId="77777777" w:rsidR="000F28C6" w:rsidRPr="00044DF1"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r w:rsidRPr="00044DF1">
              <w:rPr>
                <w:rFonts w:ascii="Aptos Light" w:hAnsi="Aptos Light"/>
              </w:rPr>
              <w:t>Trust training – Interacting with the Headteacher Report to the LGB</w:t>
            </w:r>
          </w:p>
          <w:p w14:paraId="2BBF4AA9" w14:textId="77777777" w:rsidR="000F28C6"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proofErr w:type="spellStart"/>
            <w:r w:rsidRPr="00044DF1">
              <w:rPr>
                <w:rFonts w:ascii="Aptos Light" w:hAnsi="Aptos Light"/>
                <w:color w:val="000000" w:themeColor="text1"/>
                <w:lang w:val="en-US"/>
              </w:rPr>
              <w:t>Behaviour</w:t>
            </w:r>
            <w:proofErr w:type="spellEnd"/>
            <w:r w:rsidRPr="00044DF1">
              <w:rPr>
                <w:rFonts w:ascii="Aptos Light" w:hAnsi="Aptos Light"/>
                <w:color w:val="000000" w:themeColor="text1"/>
                <w:lang w:val="en-US"/>
              </w:rPr>
              <w:t xml:space="preserve"> Policy</w:t>
            </w:r>
          </w:p>
          <w:p w14:paraId="649FF1B6" w14:textId="77777777" w:rsidR="000F28C6"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Various monitoring question templates – please see DGAT website. </w:t>
            </w:r>
          </w:p>
          <w:p w14:paraId="6708B56C" w14:textId="77777777" w:rsidR="000F28C6" w:rsidRPr="00044DF1" w:rsidRDefault="000F28C6" w:rsidP="000F28C6">
            <w:pPr>
              <w:pStyle w:val="ListParagraph"/>
              <w:numPr>
                <w:ilvl w:val="0"/>
                <w:numId w:val="1"/>
              </w:numPr>
              <w:spacing w:after="0" w:line="240" w:lineRule="auto"/>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DfE guidance : </w:t>
            </w:r>
            <w:hyperlink r:id="rId5" w:history="1">
              <w:r w:rsidRPr="00044DF1">
                <w:rPr>
                  <w:rStyle w:val="Hyperlink"/>
                  <w:rFonts w:ascii="Aptos Light" w:hAnsi="Aptos Light"/>
                  <w:lang w:val="en-US"/>
                </w:rPr>
                <w:t>Suspension and permanent exclusion</w:t>
              </w:r>
            </w:hyperlink>
          </w:p>
        </w:tc>
      </w:tr>
      <w:tr w:rsidR="000F28C6" w:rsidRPr="003048EC" w14:paraId="5BE9D69C"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34F7E2"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pupil premium strategy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F166B4D" w14:textId="77777777" w:rsidR="000F28C6" w:rsidRDefault="000F28C6" w:rsidP="000F28C6">
            <w:pPr>
              <w:pStyle w:val="ListParagraph"/>
              <w:numPr>
                <w:ilvl w:val="0"/>
                <w:numId w:val="1"/>
              </w:numPr>
              <w:tabs>
                <w:tab w:val="left" w:pos="3544"/>
              </w:tabs>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Appointing a Pupil Premium Link Local Governor.</w:t>
            </w:r>
          </w:p>
          <w:p w14:paraId="3A1F266A" w14:textId="77777777" w:rsidR="000F28C6" w:rsidRDefault="000F28C6" w:rsidP="000F28C6">
            <w:pPr>
              <w:pStyle w:val="ListParagraph"/>
              <w:numPr>
                <w:ilvl w:val="0"/>
                <w:numId w:val="1"/>
              </w:numPr>
              <w:tabs>
                <w:tab w:val="left" w:pos="3544"/>
              </w:tabs>
              <w:spacing w:after="0" w:line="240" w:lineRule="auto"/>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Receiving an update on the impact of the school’s pupil premium strategy twice per academic year. </w:t>
            </w:r>
          </w:p>
          <w:p w14:paraId="5811883F" w14:textId="77777777" w:rsidR="000F28C6" w:rsidRDefault="000F28C6" w:rsidP="000F28C6">
            <w:pPr>
              <w:pStyle w:val="ListParagraph"/>
              <w:numPr>
                <w:ilvl w:val="0"/>
                <w:numId w:val="1"/>
              </w:numPr>
              <w:tabs>
                <w:tab w:val="left" w:pos="3544"/>
              </w:tabs>
              <w:spacing w:after="0" w:line="240" w:lineRule="auto"/>
              <w:ind w:right="141"/>
              <w:textAlignment w:val="baseline"/>
              <w:rPr>
                <w:rFonts w:ascii="Aptos Light" w:hAnsi="Aptos Light"/>
                <w:color w:val="000000" w:themeColor="text1"/>
                <w:lang w:val="en-US"/>
              </w:rPr>
            </w:pPr>
            <w:r>
              <w:rPr>
                <w:rFonts w:ascii="Aptos Light" w:hAnsi="Aptos Light"/>
                <w:color w:val="000000" w:themeColor="text1"/>
                <w:lang w:val="en-US"/>
              </w:rPr>
              <w:t>L</w:t>
            </w:r>
            <w:r w:rsidRPr="00DF5C6D">
              <w:rPr>
                <w:rFonts w:ascii="Aptos Light" w:hAnsi="Aptos Light"/>
                <w:color w:val="000000" w:themeColor="text1"/>
                <w:lang w:val="en-US"/>
              </w:rPr>
              <w:t>ocal governor monitoring visit to meet the school’s pupil premium champion.</w:t>
            </w:r>
          </w:p>
          <w:p w14:paraId="33A4CDA0" w14:textId="77777777" w:rsidR="000F28C6" w:rsidRPr="00DF5C6D" w:rsidRDefault="000F28C6" w:rsidP="000F28C6">
            <w:pPr>
              <w:pStyle w:val="ListParagraph"/>
              <w:numPr>
                <w:ilvl w:val="0"/>
                <w:numId w:val="1"/>
              </w:numPr>
              <w:tabs>
                <w:tab w:val="left" w:pos="3544"/>
              </w:tabs>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champion reporting to the LGB or a committee. </w:t>
            </w:r>
          </w:p>
        </w:tc>
        <w:tc>
          <w:tcPr>
            <w:tcW w:w="4820" w:type="dxa"/>
            <w:tcBorders>
              <w:top w:val="single" w:sz="6" w:space="0" w:color="000000"/>
              <w:left w:val="single" w:sz="6" w:space="0" w:color="000000"/>
              <w:bottom w:val="single" w:sz="6" w:space="0" w:color="000000"/>
              <w:right w:val="single" w:sz="6" w:space="0" w:color="000000"/>
            </w:tcBorders>
          </w:tcPr>
          <w:p w14:paraId="54714CD0"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Pr="00DF5C6D">
              <w:rPr>
                <w:rFonts w:ascii="Aptos Light" w:hAnsi="Aptos Light"/>
                <w:color w:val="000000" w:themeColor="text1"/>
              </w:rPr>
              <w:t>resource</w:t>
            </w:r>
            <w:r w:rsidRPr="00DF5C6D">
              <w:rPr>
                <w:rFonts w:ascii="Aptos Light" w:hAnsi="Aptos Light"/>
                <w:color w:val="000000" w:themeColor="text1"/>
                <w:lang w:val="en-US"/>
              </w:rPr>
              <w:t xml:space="preserve"> - Pupil premium monitoring questions.</w:t>
            </w:r>
          </w:p>
          <w:p w14:paraId="199CB1AA"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DF5C6D">
              <w:rPr>
                <w:rFonts w:ascii="Aptos Light" w:hAnsi="Aptos Light"/>
                <w:color w:val="000000" w:themeColor="text1"/>
                <w:lang w:val="en-US"/>
              </w:rPr>
              <w:t>Trust training - pupil premium Link Governor Training session.</w:t>
            </w:r>
          </w:p>
          <w:p w14:paraId="2B588207" w14:textId="77777777" w:rsidR="000F28C6" w:rsidRPr="00DF5C6D"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strategy published on the school website. </w:t>
            </w:r>
          </w:p>
          <w:p w14:paraId="7D811404" w14:textId="77777777" w:rsidR="000F28C6" w:rsidRPr="000F214D" w:rsidRDefault="000F28C6" w:rsidP="001211BC">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0F28C6" w:rsidRPr="003048EC" w14:paraId="4F803702" w14:textId="77777777" w:rsidTr="001211BC">
        <w:trPr>
          <w:trHeight w:val="1970"/>
        </w:trPr>
        <w:tc>
          <w:tcPr>
            <w:tcW w:w="4387" w:type="dxa"/>
            <w:tcBorders>
              <w:top w:val="single" w:sz="6" w:space="0" w:color="000000"/>
              <w:left w:val="single" w:sz="6" w:space="0" w:color="000000"/>
              <w:bottom w:val="single" w:sz="6" w:space="0" w:color="000000"/>
              <w:right w:val="single" w:sz="6" w:space="0" w:color="000000"/>
            </w:tcBorders>
            <w:hideMark/>
          </w:tcPr>
          <w:p w14:paraId="34DB13F0"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PE and Sports strategy on all groups of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3989BED" w14:textId="77777777" w:rsidR="000F28C6" w:rsidRDefault="000F28C6" w:rsidP="000F28C6">
            <w:pPr>
              <w:pStyle w:val="ListParagraph"/>
              <w:numPr>
                <w:ilvl w:val="0"/>
                <w:numId w:val="1"/>
              </w:numPr>
              <w:tabs>
                <w:tab w:val="left" w:pos="3544"/>
              </w:tabs>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Receiving an update on the impact of the school’s PE and Sports premium strategy twice per academic year. </w:t>
            </w:r>
          </w:p>
          <w:p w14:paraId="20A2C6B7" w14:textId="77777777" w:rsidR="000F28C6" w:rsidRDefault="000F28C6" w:rsidP="000F28C6">
            <w:pPr>
              <w:pStyle w:val="ListParagraph"/>
              <w:numPr>
                <w:ilvl w:val="0"/>
                <w:numId w:val="1"/>
              </w:numPr>
              <w:tabs>
                <w:tab w:val="left" w:pos="3544"/>
              </w:tabs>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Engaging in pupil voice. </w:t>
            </w:r>
          </w:p>
          <w:p w14:paraId="1FAE1860" w14:textId="77777777" w:rsidR="000F28C6" w:rsidRPr="00DF5C6D" w:rsidRDefault="000F28C6" w:rsidP="000F28C6">
            <w:pPr>
              <w:pStyle w:val="ListParagraph"/>
              <w:numPr>
                <w:ilvl w:val="0"/>
                <w:numId w:val="1"/>
              </w:numPr>
              <w:tabs>
                <w:tab w:val="left" w:pos="3544"/>
              </w:tabs>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74E9CFB2"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PE and Sports premium strategy published on the school website.</w:t>
            </w:r>
          </w:p>
          <w:p w14:paraId="48D1E20A"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p>
          <w:p w14:paraId="36D97592" w14:textId="77777777" w:rsidR="000F28C6" w:rsidRPr="00DF5C6D"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DfE guidance – </w:t>
            </w:r>
            <w:hyperlink r:id="rId6" w:history="1">
              <w:r w:rsidRPr="00DF5C6D">
                <w:rPr>
                  <w:rStyle w:val="Hyperlink"/>
                  <w:rFonts w:ascii="Aptos Light" w:hAnsi="Aptos Light"/>
                  <w:color w:val="552C8E"/>
                  <w:lang w:val="en-US"/>
                </w:rPr>
                <w:t>PE and Sports Premium for Primary Schools</w:t>
              </w:r>
            </w:hyperlink>
          </w:p>
        </w:tc>
      </w:tr>
      <w:tr w:rsidR="000F28C6" w:rsidRPr="003048EC" w14:paraId="29F7429E"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4CB20D2"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RE in line with the school’s curriculum. </w:t>
            </w:r>
          </w:p>
        </w:tc>
        <w:tc>
          <w:tcPr>
            <w:tcW w:w="4677" w:type="dxa"/>
            <w:tcBorders>
              <w:top w:val="single" w:sz="6" w:space="0" w:color="000000"/>
              <w:left w:val="single" w:sz="6" w:space="0" w:color="000000"/>
              <w:bottom w:val="single" w:sz="6" w:space="0" w:color="000000"/>
              <w:right w:val="single" w:sz="6" w:space="0" w:color="000000"/>
            </w:tcBorders>
          </w:tcPr>
          <w:p w14:paraId="7FB6CAA3"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RE subject leader reporting to LGB or a specific committee.</w:t>
            </w:r>
          </w:p>
          <w:p w14:paraId="2288D1D1"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Local governor monitoring visit to meet the school’s RE subject leader.</w:t>
            </w:r>
          </w:p>
          <w:p w14:paraId="75E6097A"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Book looks to identify progress towards the RE subject development plan.</w:t>
            </w:r>
          </w:p>
          <w:p w14:paraId="15068343"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Engaging with subject leader action plans and monitoring progress and impact.</w:t>
            </w:r>
          </w:p>
          <w:p w14:paraId="35E65138" w14:textId="77777777" w:rsidR="000F28C6" w:rsidRPr="00DF5C6D"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5FC6ADCE"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Pr="00DF5C6D">
              <w:rPr>
                <w:rFonts w:ascii="Aptos Light" w:hAnsi="Aptos Light"/>
                <w:color w:val="000000" w:themeColor="text1"/>
              </w:rPr>
              <w:t>resource</w:t>
            </w:r>
            <w:r w:rsidRPr="00DF5C6D">
              <w:rPr>
                <w:rFonts w:ascii="Aptos Light" w:hAnsi="Aptos Light"/>
                <w:color w:val="000000" w:themeColor="text1"/>
                <w:lang w:val="en-US"/>
              </w:rPr>
              <w:t xml:space="preserve"> - RE monitoring questions.</w:t>
            </w:r>
          </w:p>
          <w:p w14:paraId="64069738" w14:textId="77777777" w:rsidR="000F28C6" w:rsidRPr="00DF5C6D"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r>
              <w:rPr>
                <w:rFonts w:ascii="Aptos Light" w:hAnsi="Aptos Light"/>
                <w:color w:val="000000" w:themeColor="text1"/>
                <w:lang w:val="en-US"/>
              </w:rPr>
              <w:t>.</w:t>
            </w:r>
          </w:p>
          <w:p w14:paraId="6BE421F2" w14:textId="77777777" w:rsidR="000F28C6" w:rsidRPr="000F214D" w:rsidRDefault="000F28C6" w:rsidP="001211BC">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0F28C6" w:rsidRPr="003048EC" w14:paraId="1CEEF91D" w14:textId="77777777" w:rsidTr="001211B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0DC36B10"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Safeguarding</w:t>
            </w:r>
            <w:r w:rsidRPr="000775E0">
              <w:rPr>
                <w:rFonts w:ascii="Aptos Light" w:eastAsia="Times New Roman" w:hAnsi="Aptos Light" w:cs="Times New Roman"/>
                <w:color w:val="552C8E"/>
                <w:sz w:val="24"/>
                <w:szCs w:val="24"/>
                <w:lang w:eastAsia="en-GB"/>
              </w:rPr>
              <w:t> </w:t>
            </w:r>
          </w:p>
        </w:tc>
      </w:tr>
      <w:tr w:rsidR="000F28C6" w:rsidRPr="003048EC" w14:paraId="2974F849"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6D79F23"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compliance with all safeguarding policies and practices.</w:t>
            </w:r>
          </w:p>
        </w:tc>
        <w:tc>
          <w:tcPr>
            <w:tcW w:w="4677" w:type="dxa"/>
            <w:tcBorders>
              <w:top w:val="single" w:sz="6" w:space="0" w:color="000000"/>
              <w:left w:val="single" w:sz="6" w:space="0" w:color="000000"/>
              <w:bottom w:val="single" w:sz="6" w:space="0" w:color="000000"/>
              <w:right w:val="single" w:sz="6" w:space="0" w:color="000000"/>
            </w:tcBorders>
          </w:tcPr>
          <w:p w14:paraId="6900ADC5"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EF0162">
              <w:rPr>
                <w:rFonts w:ascii="Aptos Light" w:hAnsi="Aptos Light"/>
                <w:color w:val="000000" w:themeColor="text1"/>
                <w:lang w:val="en-US"/>
              </w:rPr>
              <w:t>Via the Headteacher Report to the LGB, with a focus on training for all staff and the impact of this.</w:t>
            </w:r>
          </w:p>
          <w:p w14:paraId="5A175746"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EF0162">
              <w:rPr>
                <w:rFonts w:ascii="Aptos Light" w:hAnsi="Aptos Light"/>
                <w:color w:val="000000" w:themeColor="text1"/>
                <w:lang w:val="en-US"/>
              </w:rPr>
              <w:t>Appointing an LGB Safeguarding Governor.</w:t>
            </w:r>
          </w:p>
          <w:p w14:paraId="4C7C0A2C"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EF0162">
              <w:rPr>
                <w:rFonts w:ascii="Aptos Light" w:hAnsi="Aptos Light"/>
                <w:color w:val="000000" w:themeColor="text1"/>
                <w:lang w:val="en-US"/>
              </w:rPr>
              <w:t>Safeguarding as a standard LGB meeting agenda item.</w:t>
            </w:r>
          </w:p>
          <w:p w14:paraId="4D9F097C" w14:textId="77777777" w:rsidR="000F28C6" w:rsidRPr="00EF0162"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EF0162">
              <w:rPr>
                <w:rFonts w:ascii="Aptos Light" w:hAnsi="Aptos Light"/>
                <w:color w:val="000000" w:themeColor="text1"/>
                <w:lang w:val="en-US"/>
              </w:rPr>
              <w:t xml:space="preserve">Termly DSL report to governors </w:t>
            </w:r>
          </w:p>
          <w:p w14:paraId="693BA92B"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Monitoring the school’s KCSIE assurance declaration.</w:t>
            </w:r>
          </w:p>
          <w:p w14:paraId="30D5CFA2"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Engaging with any safeguarding actions arising from the Regional Effectiveness Lead notes of visits – next steps section shared by </w:t>
            </w:r>
            <w:proofErr w:type="spellStart"/>
            <w:r w:rsidRPr="00F853E4">
              <w:rPr>
                <w:rFonts w:ascii="Aptos Light" w:hAnsi="Aptos Light"/>
                <w:color w:val="000000" w:themeColor="text1"/>
                <w:lang w:val="en-US"/>
              </w:rPr>
              <w:t>CoG</w:t>
            </w:r>
            <w:proofErr w:type="spellEnd"/>
            <w:r w:rsidRPr="00F853E4">
              <w:rPr>
                <w:rFonts w:ascii="Aptos Light" w:hAnsi="Aptos Light"/>
                <w:color w:val="000000" w:themeColor="text1"/>
                <w:lang w:val="en-US"/>
              </w:rPr>
              <w:t xml:space="preserve">. </w:t>
            </w:r>
          </w:p>
          <w:p w14:paraId="158B3ABE"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Engaging with the outcome of the annual Regional Effectiveness Lead safeguarding audit.</w:t>
            </w:r>
          </w:p>
          <w:p w14:paraId="19594A0A" w14:textId="77777777" w:rsidR="000F28C6" w:rsidRPr="00F853E4"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117A3242"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EF0162">
              <w:rPr>
                <w:rFonts w:ascii="Aptos Light" w:hAnsi="Aptos Light"/>
                <w:color w:val="000000" w:themeColor="text1"/>
                <w:lang w:val="en-US"/>
              </w:rPr>
              <w:lastRenderedPageBreak/>
              <w:t>Child Protection and Safeguarding Policy</w:t>
            </w:r>
            <w:r>
              <w:rPr>
                <w:rFonts w:ascii="Aptos Light" w:hAnsi="Aptos Light"/>
                <w:color w:val="000000" w:themeColor="text1"/>
                <w:lang w:val="en-US"/>
              </w:rPr>
              <w:t>.</w:t>
            </w:r>
          </w:p>
          <w:p w14:paraId="17E6D28A"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EF0162">
              <w:rPr>
                <w:rFonts w:ascii="Aptos Light" w:hAnsi="Aptos Light"/>
                <w:color w:val="000000" w:themeColor="text1"/>
                <w:lang w:val="en-US"/>
              </w:rPr>
              <w:t>Keeping Children Safe in Education</w:t>
            </w:r>
          </w:p>
          <w:p w14:paraId="0D27B354"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EF0162">
              <w:rPr>
                <w:rFonts w:ascii="Aptos Light" w:hAnsi="Aptos Light"/>
                <w:color w:val="000000" w:themeColor="text1"/>
                <w:lang w:val="en-US"/>
              </w:rPr>
              <w:t>Trust template - Headteacher Report to the LGB</w:t>
            </w:r>
            <w:r>
              <w:rPr>
                <w:rFonts w:ascii="Aptos Light" w:hAnsi="Aptos Light"/>
                <w:color w:val="000000" w:themeColor="text1"/>
                <w:lang w:val="en-US"/>
              </w:rPr>
              <w:t>.</w:t>
            </w:r>
          </w:p>
          <w:p w14:paraId="47176406"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EF0162">
              <w:rPr>
                <w:rFonts w:ascii="Aptos Light" w:hAnsi="Aptos Light"/>
                <w:color w:val="000000" w:themeColor="text1"/>
                <w:lang w:val="en-US"/>
              </w:rPr>
              <w:t xml:space="preserve">Safeguarding monitoring questions. </w:t>
            </w:r>
          </w:p>
          <w:p w14:paraId="67651118"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EF0162">
              <w:rPr>
                <w:rFonts w:ascii="Aptos Light" w:hAnsi="Aptos Light"/>
                <w:color w:val="000000" w:themeColor="text1"/>
                <w:lang w:val="en-US"/>
              </w:rPr>
              <w:t>Mandatory safeguarding training for local governors</w:t>
            </w:r>
          </w:p>
          <w:p w14:paraId="2B4DBA89"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training - Safeguarding link governor annual update</w:t>
            </w:r>
          </w:p>
          <w:p w14:paraId="5FF9D410"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Trust template – DSL report to the LGB</w:t>
            </w:r>
          </w:p>
          <w:p w14:paraId="0E494FCB" w14:textId="77777777" w:rsidR="000F28C6" w:rsidRPr="00F853E4"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p w14:paraId="2D86DA64"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443084E3"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765C6B7"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and impact of the Safer Recruitment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68504D0"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Sitting on a recruitment panel and observing the process from start to finish in line with the safer recruitment policy. </w:t>
            </w:r>
          </w:p>
          <w:p w14:paraId="18169175" w14:textId="77777777" w:rsidR="000F28C6" w:rsidRPr="00F853E4"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F853E4">
              <w:rPr>
                <w:rFonts w:ascii="Aptos Light" w:hAnsi="Aptos Light"/>
                <w:color w:val="000000" w:themeColor="text1"/>
                <w:lang w:val="en-US"/>
              </w:rPr>
              <w:t>Via the Headteacher Report to the LGB, with a focus on training for all staff and the impact of this.</w:t>
            </w:r>
          </w:p>
        </w:tc>
        <w:tc>
          <w:tcPr>
            <w:tcW w:w="4820" w:type="dxa"/>
            <w:tcBorders>
              <w:top w:val="single" w:sz="6" w:space="0" w:color="000000"/>
              <w:left w:val="single" w:sz="6" w:space="0" w:color="000000"/>
              <w:bottom w:val="single" w:sz="6" w:space="0" w:color="000000"/>
              <w:right w:val="single" w:sz="6" w:space="0" w:color="000000"/>
            </w:tcBorders>
          </w:tcPr>
          <w:p w14:paraId="34D6EC94"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Policy</w:t>
            </w:r>
          </w:p>
          <w:p w14:paraId="343EB0A6"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Safeguarding monitoring questions. </w:t>
            </w:r>
          </w:p>
          <w:p w14:paraId="640BA3B3"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training</w:t>
            </w:r>
          </w:p>
          <w:p w14:paraId="2D93EA3D"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Headteacher Report to the LGB.</w:t>
            </w:r>
          </w:p>
          <w:p w14:paraId="1E8DE254" w14:textId="77777777" w:rsidR="000F28C6" w:rsidRPr="00F853E4"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tc>
      </w:tr>
      <w:tr w:rsidR="000F28C6" w:rsidRPr="003048EC" w14:paraId="04B166E6"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466C02D"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implementation of Prevent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44E72B4E"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F853E4">
              <w:rPr>
                <w:rFonts w:ascii="Aptos Light" w:hAnsi="Aptos Light"/>
                <w:color w:val="000000" w:themeColor="text1"/>
                <w:lang w:val="en-US"/>
              </w:rPr>
              <w:t>Appointing an LGB Safeguarding Governor.</w:t>
            </w:r>
          </w:p>
          <w:p w14:paraId="73752893"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F853E4">
              <w:rPr>
                <w:rFonts w:ascii="Aptos Light" w:hAnsi="Aptos Light"/>
                <w:color w:val="000000" w:themeColor="text1"/>
                <w:lang w:val="en-US"/>
              </w:rPr>
              <w:t>Safeguarding as a standard LGB meeting agenda item.</w:t>
            </w:r>
          </w:p>
          <w:p w14:paraId="70A2760D" w14:textId="77777777" w:rsidR="000F28C6"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Termly DSL report to governors </w:t>
            </w:r>
          </w:p>
          <w:p w14:paraId="2397CB3C" w14:textId="77777777" w:rsidR="000F28C6" w:rsidRPr="00F853E4" w:rsidRDefault="000F28C6" w:rsidP="000F28C6">
            <w:pPr>
              <w:pStyle w:val="ListParagraph"/>
              <w:numPr>
                <w:ilvl w:val="0"/>
                <w:numId w:val="1"/>
              </w:numPr>
              <w:spacing w:after="0" w:line="240" w:lineRule="auto"/>
              <w:ind w:right="141"/>
              <w:textAlignment w:val="baseline"/>
              <w:rPr>
                <w:rFonts w:ascii="Aptos Light" w:hAnsi="Aptos Light"/>
                <w:color w:val="000000" w:themeColor="text1"/>
                <w:lang w:val="en-US"/>
              </w:rPr>
            </w:pPr>
            <w:r w:rsidRPr="00F853E4">
              <w:rPr>
                <w:rFonts w:ascii="Aptos Light" w:hAnsi="Aptos Light"/>
                <w:color w:val="000000" w:themeColor="text1"/>
                <w:lang w:val="en-US"/>
              </w:rPr>
              <w:t>Annual Regional effectiveness lead safeguarding audit.</w:t>
            </w:r>
          </w:p>
        </w:tc>
        <w:tc>
          <w:tcPr>
            <w:tcW w:w="4820" w:type="dxa"/>
            <w:tcBorders>
              <w:top w:val="single" w:sz="6" w:space="0" w:color="000000"/>
              <w:left w:val="single" w:sz="6" w:space="0" w:color="000000"/>
              <w:bottom w:val="single" w:sz="6" w:space="0" w:color="000000"/>
              <w:right w:val="single" w:sz="6" w:space="0" w:color="000000"/>
            </w:tcBorders>
          </w:tcPr>
          <w:p w14:paraId="115C6FAD"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F853E4">
              <w:rPr>
                <w:rFonts w:ascii="Aptos Light" w:hAnsi="Aptos Light"/>
                <w:color w:val="000000" w:themeColor="text1"/>
                <w:lang w:val="en-US"/>
              </w:rPr>
              <w:t>Child Protection and Safeguarding Policy</w:t>
            </w:r>
          </w:p>
          <w:p w14:paraId="22350023"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665312B5" w14:textId="77777777" w:rsidR="000F28C6"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w:t>
            </w:r>
          </w:p>
          <w:p w14:paraId="1C019B59" w14:textId="77777777" w:rsidR="000F28C6" w:rsidRPr="00F853E4" w:rsidRDefault="000F28C6" w:rsidP="000F28C6">
            <w:pPr>
              <w:pStyle w:val="ListParagraph"/>
              <w:numPr>
                <w:ilvl w:val="0"/>
                <w:numId w:val="1"/>
              </w:numPr>
              <w:spacing w:after="0" w:line="240" w:lineRule="auto"/>
              <w:ind w:right="274"/>
              <w:textAlignment w:val="baseline"/>
              <w:rPr>
                <w:rFonts w:ascii="Aptos Light" w:hAnsi="Aptos Light"/>
                <w:color w:val="000000" w:themeColor="text1"/>
                <w:lang w:val="en-US"/>
              </w:rPr>
            </w:pPr>
            <w:r w:rsidRPr="00F853E4">
              <w:rPr>
                <w:rFonts w:ascii="Aptos Light" w:hAnsi="Aptos Light"/>
                <w:color w:val="000000" w:themeColor="text1"/>
                <w:lang w:val="en-US"/>
              </w:rPr>
              <w:t>Mandatory Prevent training.</w:t>
            </w:r>
          </w:p>
        </w:tc>
      </w:tr>
      <w:tr w:rsidR="000F28C6" w:rsidRPr="003048EC" w14:paraId="1E00C321"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C5368F"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(termly) the single central record to ensure compliance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CCADDD9"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Safeguarding link governor monitoring activity.</w:t>
            </w:r>
          </w:p>
          <w:p w14:paraId="4DAD95C3"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Receiving a report following the school’s annual SCR audit. </w:t>
            </w:r>
          </w:p>
          <w:p w14:paraId="17574211" w14:textId="77777777" w:rsidR="000F28C6" w:rsidRPr="00F853E4"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Termly DSL report to governors</w:t>
            </w:r>
          </w:p>
        </w:tc>
        <w:tc>
          <w:tcPr>
            <w:tcW w:w="4820" w:type="dxa"/>
            <w:tcBorders>
              <w:top w:val="single" w:sz="6" w:space="0" w:color="000000"/>
              <w:left w:val="single" w:sz="6" w:space="0" w:color="000000"/>
              <w:bottom w:val="single" w:sz="6" w:space="0" w:color="000000"/>
              <w:right w:val="single" w:sz="6" w:space="0" w:color="000000"/>
            </w:tcBorders>
          </w:tcPr>
          <w:p w14:paraId="098E530E"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Trust template – SCR checklist.</w:t>
            </w:r>
          </w:p>
          <w:p w14:paraId="34150180"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Single Central Record training. </w:t>
            </w:r>
          </w:p>
          <w:p w14:paraId="24E754EF"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Trust </w:t>
            </w:r>
            <w:r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59B20899" w14:textId="77777777" w:rsidR="000F28C6" w:rsidRPr="00F853E4"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LGB</w:t>
            </w:r>
          </w:p>
        </w:tc>
      </w:tr>
      <w:tr w:rsidR="000F28C6" w:rsidRPr="003048EC" w14:paraId="2DCBCDEB" w14:textId="77777777" w:rsidTr="001211B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E4A91E5"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lastRenderedPageBreak/>
              <w:t>Vision and values</w:t>
            </w:r>
            <w:r w:rsidRPr="000775E0">
              <w:rPr>
                <w:rFonts w:ascii="Aptos Light" w:eastAsia="Times New Roman" w:hAnsi="Aptos Light" w:cs="Times New Roman"/>
                <w:color w:val="552C8E"/>
                <w:sz w:val="24"/>
                <w:szCs w:val="24"/>
                <w:lang w:eastAsia="en-GB"/>
              </w:rPr>
              <w:t> </w:t>
            </w:r>
          </w:p>
        </w:tc>
      </w:tr>
      <w:tr w:rsidR="000F28C6" w:rsidRPr="003048EC" w14:paraId="31E60E9D"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EA76E09"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Develop, implement and monitor the impact of the school’s vision.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8353BEA"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Development of the school’s vision is a significant and important piece of work. LGBs are encouraged to seek guidance from the COO and Diocesan education Team.</w:t>
            </w:r>
          </w:p>
          <w:p w14:paraId="2D486889" w14:textId="77777777" w:rsidR="000F28C6" w:rsidRPr="00F853E4"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Considering the impact of the school’s vision should be integral to all aspects of the work of the LGB. </w:t>
            </w:r>
          </w:p>
        </w:tc>
        <w:tc>
          <w:tcPr>
            <w:tcW w:w="4820" w:type="dxa"/>
            <w:tcBorders>
              <w:top w:val="single" w:sz="6" w:space="0" w:color="000000"/>
              <w:left w:val="single" w:sz="6" w:space="0" w:color="000000"/>
              <w:bottom w:val="single" w:sz="6" w:space="0" w:color="000000"/>
              <w:right w:val="single" w:sz="6" w:space="0" w:color="000000"/>
            </w:tcBorders>
          </w:tcPr>
          <w:p w14:paraId="4DDF123B"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Pr="00F853E4">
              <w:rPr>
                <w:rFonts w:ascii="Aptos Light" w:hAnsi="Aptos Light"/>
                <w:color w:val="000000" w:themeColor="text1"/>
              </w:rPr>
              <w:t>resource</w:t>
            </w:r>
            <w:r w:rsidRPr="00F853E4">
              <w:rPr>
                <w:rFonts w:ascii="Aptos Light" w:hAnsi="Aptos Light"/>
                <w:color w:val="000000" w:themeColor="text1"/>
                <w:lang w:val="en-US"/>
              </w:rPr>
              <w:t xml:space="preserve"> – Monitoring the school’s distinctive Christian vision</w:t>
            </w:r>
          </w:p>
          <w:p w14:paraId="01CB3FB3"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hyperlink r:id="rId7" w:history="1">
              <w:r w:rsidRPr="00F853E4">
                <w:rPr>
                  <w:rStyle w:val="Hyperlink"/>
                  <w:rFonts w:ascii="Aptos Light" w:hAnsi="Aptos Light"/>
                  <w:lang w:val="en-US"/>
                </w:rPr>
                <w:t>Diocesan Education Team training</w:t>
              </w:r>
            </w:hyperlink>
            <w:r w:rsidRPr="00F853E4">
              <w:rPr>
                <w:rFonts w:ascii="Aptos Light" w:hAnsi="Aptos Light"/>
                <w:color w:val="000000" w:themeColor="text1"/>
                <w:lang w:val="en-US"/>
              </w:rPr>
              <w:t xml:space="preserve"> </w:t>
            </w:r>
          </w:p>
          <w:p w14:paraId="6D575678" w14:textId="77777777" w:rsidR="000F28C6" w:rsidRPr="00BC1222"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hyperlink r:id="rId8" w:history="1">
              <w:r w:rsidRPr="00F853E4">
                <w:rPr>
                  <w:rStyle w:val="Hyperlink"/>
                  <w:rFonts w:ascii="Aptos Light" w:hAnsi="Aptos Light"/>
                  <w:lang w:val="en-US"/>
                </w:rPr>
                <w:t>Diocesan Education Team resources</w:t>
              </w:r>
            </w:hyperlink>
          </w:p>
          <w:p w14:paraId="4A9D2C63" w14:textId="77777777" w:rsidR="000F28C6" w:rsidRPr="00BC1222"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hyperlink r:id="rId9" w:history="1">
              <w:r w:rsidRPr="00BC1222">
                <w:rPr>
                  <w:rStyle w:val="Hyperlink"/>
                  <w:rFonts w:ascii="Aptos Light" w:hAnsi="Aptos Light"/>
                  <w:lang w:val="en-US"/>
                </w:rPr>
                <w:t>Church of England Vision for Education</w:t>
              </w:r>
            </w:hyperlink>
          </w:p>
          <w:p w14:paraId="0ABCA703"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025FD7CA"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6849A61C"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1CB79A6"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engagement with the Trust vision and the impact of this on the whole school community.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606B344"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BC1222">
              <w:rPr>
                <w:rFonts w:ascii="Aptos Light" w:hAnsi="Aptos Light"/>
                <w:color w:val="000000" w:themeColor="text1"/>
                <w:lang w:val="en-US"/>
              </w:rPr>
              <w:t>Discussions with school leaders.</w:t>
            </w:r>
          </w:p>
          <w:p w14:paraId="5A180900" w14:textId="77777777" w:rsidR="000F28C6"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BC1222">
              <w:rPr>
                <w:rFonts w:ascii="Aptos Light" w:hAnsi="Aptos Light"/>
                <w:color w:val="000000" w:themeColor="text1"/>
                <w:lang w:val="en-US"/>
              </w:rPr>
              <w:t>Engaging in pupil, staff, parent, and community voice.</w:t>
            </w:r>
          </w:p>
          <w:p w14:paraId="671E21E9" w14:textId="77777777" w:rsidR="000F28C6" w:rsidRPr="00BC1222"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BC1222">
              <w:rPr>
                <w:rFonts w:ascii="Aptos Light" w:hAnsi="Aptos Light"/>
                <w:color w:val="000000" w:themeColor="text1"/>
                <w:lang w:val="en-US"/>
              </w:rPr>
              <w:t xml:space="preserve">Engagement with Trust Board, Executive Leadership Team and central team. </w:t>
            </w:r>
          </w:p>
        </w:tc>
        <w:tc>
          <w:tcPr>
            <w:tcW w:w="4820" w:type="dxa"/>
            <w:tcBorders>
              <w:top w:val="single" w:sz="6" w:space="0" w:color="000000"/>
              <w:left w:val="single" w:sz="6" w:space="0" w:color="000000"/>
              <w:bottom w:val="single" w:sz="6" w:space="0" w:color="000000"/>
              <w:right w:val="single" w:sz="6" w:space="0" w:color="000000"/>
            </w:tcBorders>
          </w:tcPr>
          <w:p w14:paraId="0A07CA7B" w14:textId="77777777" w:rsidR="000F28C6" w:rsidRPr="008323E5" w:rsidRDefault="000F28C6" w:rsidP="000F28C6">
            <w:pPr>
              <w:pStyle w:val="ListParagraph"/>
              <w:numPr>
                <w:ilvl w:val="0"/>
                <w:numId w:val="1"/>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Trust website</w:t>
            </w:r>
          </w:p>
          <w:p w14:paraId="67EF7433"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1B7E0425"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C767B5A"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school’s SIAMS SEF and impact of the school’s distinctive Christian vision. </w:t>
            </w:r>
          </w:p>
        </w:tc>
        <w:tc>
          <w:tcPr>
            <w:tcW w:w="4677" w:type="dxa"/>
            <w:tcBorders>
              <w:top w:val="single" w:sz="6" w:space="0" w:color="000000"/>
              <w:left w:val="single" w:sz="6" w:space="0" w:color="000000"/>
              <w:bottom w:val="single" w:sz="6" w:space="0" w:color="000000"/>
              <w:right w:val="single" w:sz="6" w:space="0" w:color="000000"/>
            </w:tcBorders>
          </w:tcPr>
          <w:p w14:paraId="18671D37"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Engaging with the SIAMS leader and monitoring progress and impact of the SIAMS self-evaluation framework.</w:t>
            </w:r>
          </w:p>
          <w:p w14:paraId="46D881A6"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training and development activities for staff. </w:t>
            </w:r>
          </w:p>
          <w:p w14:paraId="7AF29FC2" w14:textId="77777777" w:rsidR="000F28C6" w:rsidRPr="008323E5"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staff, parent, and community voice.</w:t>
            </w:r>
          </w:p>
        </w:tc>
        <w:tc>
          <w:tcPr>
            <w:tcW w:w="4820" w:type="dxa"/>
            <w:tcBorders>
              <w:top w:val="single" w:sz="6" w:space="0" w:color="000000"/>
              <w:left w:val="single" w:sz="6" w:space="0" w:color="000000"/>
              <w:bottom w:val="single" w:sz="6" w:space="0" w:color="000000"/>
              <w:right w:val="single" w:sz="6" w:space="0" w:color="000000"/>
            </w:tcBorders>
          </w:tcPr>
          <w:p w14:paraId="48E7C93E" w14:textId="77777777" w:rsidR="000F28C6" w:rsidRPr="008323E5"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hyperlink r:id="rId10" w:history="1">
              <w:r w:rsidRPr="008323E5">
                <w:rPr>
                  <w:rStyle w:val="Hyperlink"/>
                  <w:rFonts w:ascii="Aptos Light" w:hAnsi="Aptos Light"/>
                  <w:lang w:val="en-US"/>
                </w:rPr>
                <w:t>Diocesan Education Team training</w:t>
              </w:r>
            </w:hyperlink>
          </w:p>
          <w:p w14:paraId="7F201B6C" w14:textId="77777777" w:rsidR="000F28C6" w:rsidRPr="008323E5"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hyperlink r:id="rId11" w:history="1">
              <w:r w:rsidRPr="008323E5">
                <w:rPr>
                  <w:rStyle w:val="Hyperlink"/>
                  <w:rFonts w:ascii="Aptos Light" w:hAnsi="Aptos Light"/>
                  <w:lang w:val="en-US"/>
                </w:rPr>
                <w:t>Diocesan education Team resources</w:t>
              </w:r>
            </w:hyperlink>
          </w:p>
          <w:p w14:paraId="0DC8FE84"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72D8C03A"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00536CB5" w14:textId="77777777" w:rsidR="000F28C6" w:rsidRPr="008323E5" w:rsidRDefault="000F28C6" w:rsidP="001211BC">
            <w:pPr>
              <w:jc w:val="center"/>
              <w:rPr>
                <w:rFonts w:ascii="Aptos Light" w:eastAsia="Times New Roman" w:hAnsi="Aptos Light" w:cs="Times New Roman"/>
                <w:sz w:val="24"/>
                <w:szCs w:val="24"/>
                <w:lang w:val="en-US" w:eastAsia="en-GB"/>
              </w:rPr>
            </w:pPr>
          </w:p>
        </w:tc>
      </w:tr>
      <w:tr w:rsidR="000F28C6" w:rsidRPr="003048EC" w14:paraId="2EEE7A18"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C71AF3F" w14:textId="77777777" w:rsidR="000F28C6" w:rsidRPr="009405F4" w:rsidRDefault="000F28C6" w:rsidP="001211BC">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impact of collective worship on all pupils.</w:t>
            </w:r>
          </w:p>
        </w:tc>
        <w:tc>
          <w:tcPr>
            <w:tcW w:w="4677" w:type="dxa"/>
            <w:tcBorders>
              <w:top w:val="single" w:sz="6" w:space="0" w:color="000000"/>
              <w:left w:val="single" w:sz="6" w:space="0" w:color="000000"/>
              <w:bottom w:val="single" w:sz="6" w:space="0" w:color="000000"/>
              <w:right w:val="single" w:sz="6" w:space="0" w:color="000000"/>
            </w:tcBorders>
          </w:tcPr>
          <w:p w14:paraId="405CE7C4" w14:textId="77777777" w:rsidR="000F28C6"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with the collective worship subject leader development plan and monitoring progress and impact.</w:t>
            </w:r>
          </w:p>
          <w:p w14:paraId="473428EA" w14:textId="77777777" w:rsidR="000F28C6"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8323E5">
              <w:rPr>
                <w:rFonts w:ascii="Aptos Light" w:hAnsi="Aptos Light"/>
                <w:color w:val="000000" w:themeColor="text1"/>
                <w:lang w:val="en-US"/>
              </w:rPr>
              <w:lastRenderedPageBreak/>
              <w:t>Attending collective worship to monitor delivery against the school policy and development plan</w:t>
            </w:r>
          </w:p>
          <w:p w14:paraId="37126343" w14:textId="77777777" w:rsidR="000F28C6" w:rsidRPr="008323E5"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5776DB67"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lastRenderedPageBreak/>
              <w:t xml:space="preserve">Trust </w:t>
            </w:r>
            <w:r w:rsidRPr="008323E5">
              <w:rPr>
                <w:rFonts w:ascii="Aptos Light" w:hAnsi="Aptos Light"/>
                <w:color w:val="000000" w:themeColor="text1"/>
              </w:rPr>
              <w:t>resource</w:t>
            </w:r>
            <w:r w:rsidRPr="008323E5">
              <w:rPr>
                <w:rFonts w:ascii="Aptos Light" w:hAnsi="Aptos Light"/>
                <w:color w:val="000000" w:themeColor="text1"/>
                <w:lang w:val="en-US"/>
              </w:rPr>
              <w:t xml:space="preserve"> – Monitoring Collective Worship</w:t>
            </w:r>
          </w:p>
          <w:p w14:paraId="05CBE500" w14:textId="77777777" w:rsidR="000F28C6" w:rsidRPr="008323E5"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The school’s Collective Worship Policy. </w:t>
            </w:r>
          </w:p>
          <w:p w14:paraId="7A1CD7A9"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3F8A641B"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3B2F476F"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1FD44F2F"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4D6EF51E" w14:textId="77777777" w:rsidTr="001211B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0DCEB128"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lastRenderedPageBreak/>
              <w:t>Community and stakeholder engagement</w:t>
            </w:r>
            <w:r w:rsidRPr="000775E0">
              <w:rPr>
                <w:rFonts w:ascii="Aptos Light" w:eastAsia="Times New Roman" w:hAnsi="Aptos Light" w:cs="Times New Roman"/>
                <w:color w:val="552C8E"/>
                <w:sz w:val="24"/>
                <w:szCs w:val="24"/>
                <w:lang w:eastAsia="en-GB"/>
              </w:rPr>
              <w:t> </w:t>
            </w:r>
          </w:p>
        </w:tc>
      </w:tr>
      <w:tr w:rsidR="000F28C6" w:rsidRPr="003048EC" w14:paraId="1DCE575F"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4BE5278"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(Church schools) Monitor the school’s links with the Church and parish </w:t>
            </w:r>
            <w:r w:rsidRPr="00D85FDF">
              <w:rPr>
                <w:rFonts w:ascii="Aptos Light" w:eastAsia="Times New Roman" w:hAnsi="Aptos Light" w:cs="Times New Roman"/>
                <w:sz w:val="24"/>
                <w:szCs w:val="24"/>
                <w:lang w:val="en-US" w:eastAsia="en-GB"/>
              </w:rPr>
              <w:t>and</w:t>
            </w:r>
            <w:r w:rsidRPr="000775E0">
              <w:rPr>
                <w:rFonts w:ascii="Aptos Light" w:eastAsia="Times New Roman" w:hAnsi="Aptos Light" w:cs="Times New Roman"/>
                <w:sz w:val="24"/>
                <w:szCs w:val="24"/>
                <w:lang w:val="en-US" w:eastAsia="en-GB"/>
              </w:rPr>
              <w:t xml:space="preserve"> the impact of this within the local community.</w:t>
            </w:r>
          </w:p>
        </w:tc>
        <w:tc>
          <w:tcPr>
            <w:tcW w:w="4677" w:type="dxa"/>
            <w:tcBorders>
              <w:top w:val="single" w:sz="6" w:space="0" w:color="000000"/>
              <w:left w:val="single" w:sz="6" w:space="0" w:color="000000"/>
              <w:bottom w:val="single" w:sz="6" w:space="0" w:color="000000"/>
              <w:right w:val="single" w:sz="6" w:space="0" w:color="000000"/>
            </w:tcBorders>
          </w:tcPr>
          <w:p w14:paraId="046EA5E1"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Discussions with school leaders.</w:t>
            </w:r>
          </w:p>
          <w:p w14:paraId="23DE6BE0"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of the opportunity for church leaders and the church community to engage with school life and the impact of this. </w:t>
            </w:r>
          </w:p>
          <w:p w14:paraId="26DD40A0" w14:textId="77777777" w:rsidR="000F28C6" w:rsidRPr="008323E5"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and church community voice.</w:t>
            </w:r>
          </w:p>
        </w:tc>
        <w:tc>
          <w:tcPr>
            <w:tcW w:w="4820" w:type="dxa"/>
            <w:tcBorders>
              <w:top w:val="single" w:sz="6" w:space="0" w:color="000000"/>
              <w:left w:val="single" w:sz="6" w:space="0" w:color="000000"/>
              <w:bottom w:val="single" w:sz="6" w:space="0" w:color="000000"/>
              <w:right w:val="single" w:sz="6" w:space="0" w:color="000000"/>
            </w:tcBorders>
          </w:tcPr>
          <w:p w14:paraId="11050236"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Trust </w:t>
            </w:r>
            <w:r w:rsidRPr="008323E5">
              <w:rPr>
                <w:rFonts w:ascii="Aptos Light" w:hAnsi="Aptos Light"/>
                <w:color w:val="000000" w:themeColor="text1"/>
              </w:rPr>
              <w:t>resource</w:t>
            </w:r>
            <w:r w:rsidRPr="008323E5">
              <w:rPr>
                <w:rFonts w:ascii="Aptos Light" w:hAnsi="Aptos Light"/>
                <w:color w:val="000000" w:themeColor="text1"/>
                <w:lang w:val="en-US"/>
              </w:rPr>
              <w:t xml:space="preserve"> – Monitoring the school’s distinctive Christian vision.</w:t>
            </w:r>
          </w:p>
          <w:p w14:paraId="08327B0E" w14:textId="77777777" w:rsidR="000F28C6" w:rsidRPr="00EB4F4A"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EB4F4A">
              <w:rPr>
                <w:rFonts w:ascii="Aptos Light" w:hAnsi="Aptos Light"/>
                <w:color w:val="000000" w:themeColor="text1"/>
                <w:lang w:val="en-US"/>
              </w:rPr>
              <w:t xml:space="preserve">Trust </w:t>
            </w:r>
            <w:r w:rsidRPr="00EB4F4A">
              <w:rPr>
                <w:rFonts w:ascii="Aptos Light" w:hAnsi="Aptos Light"/>
                <w:color w:val="000000" w:themeColor="text1"/>
              </w:rPr>
              <w:t>resource</w:t>
            </w:r>
            <w:r w:rsidRPr="00EB4F4A">
              <w:rPr>
                <w:rFonts w:ascii="Aptos Light" w:hAnsi="Aptos Light"/>
                <w:color w:val="000000" w:themeColor="text1"/>
                <w:lang w:val="en-US"/>
              </w:rPr>
              <w:t xml:space="preserve"> – Pupil voice monitoring questions</w:t>
            </w:r>
          </w:p>
          <w:p w14:paraId="13A78CB9"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1BEEE3D9" w14:textId="77777777" w:rsidTr="001211B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0FFA99E7"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Wellbeing and flourishing</w:t>
            </w:r>
            <w:r w:rsidRPr="000775E0">
              <w:rPr>
                <w:rFonts w:ascii="Aptos Light" w:eastAsia="Times New Roman" w:hAnsi="Aptos Light" w:cs="Times New Roman"/>
                <w:color w:val="552C8E"/>
                <w:sz w:val="24"/>
                <w:szCs w:val="24"/>
                <w:lang w:eastAsia="en-GB"/>
              </w:rPr>
              <w:t> </w:t>
            </w:r>
          </w:p>
        </w:tc>
      </w:tr>
      <w:tr w:rsidR="000F28C6" w:rsidRPr="003048EC" w14:paraId="4ACA89B0"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A7C6C3"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Monitor the school’s annual </w:t>
            </w:r>
            <w:r>
              <w:rPr>
                <w:rFonts w:ascii="Aptos Light" w:eastAsia="Times New Roman" w:hAnsi="Aptos Light" w:cs="Times New Roman"/>
                <w:sz w:val="24"/>
                <w:szCs w:val="24"/>
                <w:lang w:val="en-US" w:eastAsia="en-GB"/>
              </w:rPr>
              <w:t>staff</w:t>
            </w:r>
            <w:r w:rsidRPr="000775E0">
              <w:rPr>
                <w:rFonts w:ascii="Aptos Light" w:eastAsia="Times New Roman" w:hAnsi="Aptos Light" w:cs="Times New Roman"/>
                <w:sz w:val="24"/>
                <w:szCs w:val="24"/>
                <w:lang w:val="en-US" w:eastAsia="en-GB"/>
              </w:rPr>
              <w:t xml:space="preserve"> survey outcomes and the school’s action plan to address any areas of concern. </w:t>
            </w:r>
          </w:p>
        </w:tc>
        <w:tc>
          <w:tcPr>
            <w:tcW w:w="4677" w:type="dxa"/>
            <w:tcBorders>
              <w:top w:val="single" w:sz="6" w:space="0" w:color="000000"/>
              <w:left w:val="single" w:sz="6" w:space="0" w:color="000000"/>
              <w:bottom w:val="single" w:sz="6" w:space="0" w:color="000000"/>
              <w:right w:val="single" w:sz="6" w:space="0" w:color="000000"/>
            </w:tcBorders>
          </w:tcPr>
          <w:p w14:paraId="5D80F2E4" w14:textId="77777777" w:rsidR="000F28C6" w:rsidRPr="00272470"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272470">
              <w:rPr>
                <w:rFonts w:ascii="Aptos Light" w:hAnsi="Aptos Light"/>
                <w:color w:val="000000" w:themeColor="text1"/>
                <w:lang w:val="en-US"/>
              </w:rPr>
              <w:t>Receiving reports from leaders following staff surveys and the impact of actions taken.</w:t>
            </w:r>
          </w:p>
        </w:tc>
        <w:tc>
          <w:tcPr>
            <w:tcW w:w="4820" w:type="dxa"/>
            <w:tcBorders>
              <w:top w:val="single" w:sz="6" w:space="0" w:color="000000"/>
              <w:left w:val="single" w:sz="6" w:space="0" w:color="000000"/>
              <w:bottom w:val="single" w:sz="6" w:space="0" w:color="000000"/>
              <w:right w:val="single" w:sz="6" w:space="0" w:color="000000"/>
            </w:tcBorders>
          </w:tcPr>
          <w:p w14:paraId="36F2FCAE" w14:textId="77777777" w:rsidR="000F28C6" w:rsidRPr="00272470" w:rsidRDefault="000F28C6" w:rsidP="000F28C6">
            <w:pPr>
              <w:pStyle w:val="ListParagraph"/>
              <w:numPr>
                <w:ilvl w:val="0"/>
                <w:numId w:val="2"/>
              </w:numPr>
              <w:spacing w:after="0" w:line="240" w:lineRule="auto"/>
              <w:textAlignment w:val="baseline"/>
              <w:rPr>
                <w:rFonts w:ascii="Aptos Light" w:hAnsi="Aptos Light"/>
                <w:b/>
                <w:bCs/>
                <w:color w:val="000000" w:themeColor="text1"/>
              </w:rPr>
            </w:pPr>
            <w:r w:rsidRPr="00272470">
              <w:rPr>
                <w:rFonts w:ascii="Aptos Light" w:hAnsi="Aptos Light"/>
                <w:color w:val="000000" w:themeColor="text1"/>
                <w:lang w:val="en-US"/>
              </w:rPr>
              <w:t xml:space="preserve">GovernorHub Knowledge resource - </w:t>
            </w:r>
            <w:r w:rsidRPr="00272470">
              <w:rPr>
                <w:rFonts w:ascii="Aptos Light" w:hAnsi="Aptos Light"/>
                <w:color w:val="000000" w:themeColor="text1"/>
              </w:rPr>
              <w:t>Questions to ask about wellbeing</w:t>
            </w:r>
          </w:p>
          <w:p w14:paraId="22D46F9C"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00165060"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71112DB"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the Staff Wellbeing Policy.</w:t>
            </w:r>
          </w:p>
        </w:tc>
        <w:tc>
          <w:tcPr>
            <w:tcW w:w="4677" w:type="dxa"/>
            <w:tcBorders>
              <w:top w:val="single" w:sz="6" w:space="0" w:color="000000"/>
              <w:left w:val="single" w:sz="6" w:space="0" w:color="000000"/>
              <w:bottom w:val="single" w:sz="6" w:space="0" w:color="000000"/>
              <w:right w:val="single" w:sz="6" w:space="0" w:color="000000"/>
            </w:tcBorders>
          </w:tcPr>
          <w:p w14:paraId="450D474E"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Discussions with school leaders </w:t>
            </w:r>
          </w:p>
          <w:p w14:paraId="29755CD2"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E7FD8">
              <w:rPr>
                <w:rFonts w:ascii="Aptos Light" w:hAnsi="Aptos Light"/>
                <w:color w:val="000000" w:themeColor="text1"/>
                <w:lang w:val="en-US"/>
              </w:rPr>
              <w:t>Engaging with staff voice</w:t>
            </w:r>
          </w:p>
          <w:p w14:paraId="1676A3D5" w14:textId="77777777" w:rsidR="000F28C6" w:rsidRPr="00AE7FD8"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Engaging with the Headteacher Report to the LGB, with a specific focus on staff attendance and mobility and trends from exit surveys. </w:t>
            </w:r>
          </w:p>
          <w:p w14:paraId="6077D70D"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70820229"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4699C313" w14:textId="77777777" w:rsidR="000F28C6"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13DD8433"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4255944"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E7FD8">
              <w:rPr>
                <w:rFonts w:ascii="Aptos Light" w:hAnsi="Aptos Light"/>
                <w:color w:val="000000" w:themeColor="text1"/>
                <w:lang w:val="en-US"/>
              </w:rPr>
              <w:t>Staff Wellbeing Policy</w:t>
            </w:r>
          </w:p>
          <w:p w14:paraId="17DE5D26" w14:textId="77777777" w:rsidR="000F28C6" w:rsidRPr="00AE7FD8"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Questions to ask about wellbeing</w:t>
            </w:r>
          </w:p>
          <w:p w14:paraId="48A82D4E" w14:textId="77777777" w:rsidR="000F28C6" w:rsidRPr="00CA072A"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Wellbeing initiatives: your role and what they look like in practice.</w:t>
            </w:r>
          </w:p>
          <w:p w14:paraId="76DEF382"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A072A">
              <w:rPr>
                <w:rFonts w:ascii="Aptos Light" w:hAnsi="Aptos Light"/>
                <w:color w:val="000000" w:themeColor="text1"/>
                <w:lang w:val="en-US"/>
              </w:rPr>
              <w:t>Trust template - Headteacher Report to the LGB</w:t>
            </w:r>
          </w:p>
          <w:p w14:paraId="6230AAD3" w14:textId="77777777" w:rsidR="000F28C6" w:rsidRPr="00CA072A"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0F28C6" w:rsidRPr="003048EC" w14:paraId="4833A0C2"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3161FAE"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provision and impact of training and professional development for all staff, ensuring equity of opportunity. </w:t>
            </w:r>
          </w:p>
        </w:tc>
        <w:tc>
          <w:tcPr>
            <w:tcW w:w="4677" w:type="dxa"/>
            <w:tcBorders>
              <w:top w:val="single" w:sz="6" w:space="0" w:color="000000"/>
              <w:left w:val="single" w:sz="6" w:space="0" w:color="000000"/>
              <w:bottom w:val="single" w:sz="6" w:space="0" w:color="000000"/>
              <w:right w:val="single" w:sz="6" w:space="0" w:color="000000"/>
            </w:tcBorders>
          </w:tcPr>
          <w:p w14:paraId="32CA47E1" w14:textId="77777777" w:rsidR="000F28C6" w:rsidRPr="00CA072A"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CA072A">
              <w:rPr>
                <w:rFonts w:ascii="Aptos Light" w:hAnsi="Aptos Light"/>
                <w:color w:val="000000" w:themeColor="text1"/>
                <w:lang w:val="en-US"/>
              </w:rPr>
              <w:t>Engaging with the Headteacher Report to the LGB</w:t>
            </w:r>
          </w:p>
          <w:p w14:paraId="153458FC"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44671A6"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A072A">
              <w:rPr>
                <w:rFonts w:ascii="Aptos Light" w:hAnsi="Aptos Light"/>
                <w:color w:val="000000" w:themeColor="text1"/>
                <w:lang w:val="en-US"/>
              </w:rPr>
              <w:t>Trust template - Headteacher Report to the LGB</w:t>
            </w:r>
          </w:p>
          <w:p w14:paraId="6D82A653" w14:textId="77777777" w:rsidR="000F28C6" w:rsidRPr="00CA072A"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0F28C6" w:rsidRPr="003048EC" w14:paraId="3A7EBDFC"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FAB0DD0"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attendance of all groups of staff.</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03DCE82" w14:textId="77777777" w:rsidR="000F28C6" w:rsidRPr="00AA409F"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3E284B6F"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2AE2C4FB"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58AB9AFD" w14:textId="77777777" w:rsidR="000F28C6" w:rsidRPr="00AA409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p w14:paraId="4A65B287"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5BBC4A76"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B4B3754"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number of exit interviews offered and accepted and any trends identified.</w:t>
            </w:r>
          </w:p>
        </w:tc>
        <w:tc>
          <w:tcPr>
            <w:tcW w:w="4677" w:type="dxa"/>
            <w:tcBorders>
              <w:top w:val="single" w:sz="6" w:space="0" w:color="000000"/>
              <w:left w:val="single" w:sz="6" w:space="0" w:color="000000"/>
              <w:bottom w:val="single" w:sz="6" w:space="0" w:color="000000"/>
              <w:right w:val="single" w:sz="6" w:space="0" w:color="000000"/>
            </w:tcBorders>
          </w:tcPr>
          <w:p w14:paraId="7F964FA1" w14:textId="77777777" w:rsidR="000F28C6" w:rsidRPr="00AA409F"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4479C395"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0E50FAC8"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53B1815A" w14:textId="77777777" w:rsidR="000F28C6" w:rsidRPr="00AA409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tc>
      </w:tr>
      <w:tr w:rsidR="000F28C6" w:rsidRPr="003048EC" w14:paraId="3F06BAFC" w14:textId="77777777" w:rsidTr="001211B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18178DE"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Equality and Diversity </w:t>
            </w:r>
            <w:r w:rsidRPr="000775E0">
              <w:rPr>
                <w:rFonts w:ascii="Aptos Light" w:eastAsia="Times New Roman" w:hAnsi="Aptos Light" w:cs="Times New Roman"/>
                <w:color w:val="552C8E"/>
                <w:sz w:val="24"/>
                <w:szCs w:val="24"/>
                <w:lang w:eastAsia="en-GB"/>
              </w:rPr>
              <w:t> </w:t>
            </w:r>
          </w:p>
        </w:tc>
      </w:tr>
      <w:tr w:rsidR="000F28C6" w:rsidRPr="003048EC" w14:paraId="2F14C259"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0402354"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accessibility plan and its impact.</w:t>
            </w:r>
          </w:p>
        </w:tc>
        <w:tc>
          <w:tcPr>
            <w:tcW w:w="4677" w:type="dxa"/>
            <w:tcBorders>
              <w:top w:val="single" w:sz="6" w:space="0" w:color="000000"/>
              <w:left w:val="single" w:sz="6" w:space="0" w:color="000000"/>
              <w:bottom w:val="single" w:sz="6" w:space="0" w:color="000000"/>
              <w:right w:val="single" w:sz="6" w:space="0" w:color="000000"/>
            </w:tcBorders>
          </w:tcPr>
          <w:p w14:paraId="3797EF76"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Pr>
                <w:rFonts w:ascii="Aptos Light" w:hAnsi="Aptos Light"/>
                <w:color w:val="000000" w:themeColor="text1"/>
                <w:lang w:val="en-US"/>
              </w:rPr>
              <w:t xml:space="preserve">Discussion with the Headteacher </w:t>
            </w:r>
          </w:p>
          <w:p w14:paraId="5ACA4035"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Pr>
                <w:rFonts w:ascii="Aptos Light" w:hAnsi="Aptos Light"/>
                <w:color w:val="000000" w:themeColor="text1"/>
                <w:lang w:val="en-US"/>
              </w:rPr>
              <w:t>Site visit</w:t>
            </w:r>
          </w:p>
          <w:p w14:paraId="1C0E1E47" w14:textId="77777777" w:rsidR="000F28C6" w:rsidRPr="00F14A95"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Pr>
                <w:rFonts w:ascii="Aptos Light" w:hAnsi="Aptos Light"/>
                <w:color w:val="000000" w:themeColor="text1"/>
                <w:lang w:val="en-US"/>
              </w:rPr>
              <w:t xml:space="preserve">Engaging with curriculum information on the school website </w:t>
            </w:r>
          </w:p>
        </w:tc>
        <w:tc>
          <w:tcPr>
            <w:tcW w:w="4820" w:type="dxa"/>
            <w:tcBorders>
              <w:top w:val="single" w:sz="6" w:space="0" w:color="000000"/>
              <w:left w:val="single" w:sz="6" w:space="0" w:color="000000"/>
              <w:bottom w:val="single" w:sz="6" w:space="0" w:color="000000"/>
              <w:right w:val="single" w:sz="6" w:space="0" w:color="000000"/>
            </w:tcBorders>
          </w:tcPr>
          <w:p w14:paraId="64AC4848"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accessibility plan</w:t>
            </w:r>
          </w:p>
          <w:p w14:paraId="405DDEBA"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 monitoring your school’s accessibility plan</w:t>
            </w:r>
          </w:p>
          <w:p w14:paraId="6C3666FA"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 accessibility plan checklist</w:t>
            </w:r>
          </w:p>
          <w:p w14:paraId="7E1963C0" w14:textId="77777777" w:rsidR="000F28C6" w:rsidRPr="00AA409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Pr>
                <w:rFonts w:ascii="Aptos Light" w:hAnsi="Aptos Light"/>
                <w:color w:val="000000" w:themeColor="text1"/>
                <w:lang w:val="en-US"/>
              </w:rPr>
              <w:t>Spotlight on monitoring the accessibility plan Governance Briefing edition no 25 published January 2025 (available via GovernorHub notice board)</w:t>
            </w:r>
          </w:p>
        </w:tc>
      </w:tr>
      <w:tr w:rsidR="000F28C6" w:rsidRPr="003048EC" w14:paraId="1F600A1A"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A70A513"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inclusivity of the school and culture of belonging.</w:t>
            </w:r>
          </w:p>
        </w:tc>
        <w:tc>
          <w:tcPr>
            <w:tcW w:w="4677" w:type="dxa"/>
            <w:tcBorders>
              <w:top w:val="single" w:sz="6" w:space="0" w:color="000000"/>
              <w:left w:val="single" w:sz="6" w:space="0" w:color="000000"/>
              <w:bottom w:val="single" w:sz="6" w:space="0" w:color="000000"/>
              <w:right w:val="single" w:sz="6" w:space="0" w:color="000000"/>
            </w:tcBorders>
          </w:tcPr>
          <w:p w14:paraId="5E79B473" w14:textId="77777777" w:rsidR="000F28C6" w:rsidRPr="00AA409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Local governors should consider inclusivity and belonging in all aspects of their monitoring activities. </w:t>
            </w:r>
          </w:p>
        </w:tc>
        <w:tc>
          <w:tcPr>
            <w:tcW w:w="4820" w:type="dxa"/>
            <w:tcBorders>
              <w:top w:val="single" w:sz="6" w:space="0" w:color="000000"/>
              <w:left w:val="single" w:sz="6" w:space="0" w:color="000000"/>
              <w:bottom w:val="single" w:sz="6" w:space="0" w:color="000000"/>
              <w:right w:val="single" w:sz="6" w:space="0" w:color="000000"/>
            </w:tcBorders>
          </w:tcPr>
          <w:p w14:paraId="7E0C84DA" w14:textId="77777777" w:rsidR="000F28C6" w:rsidRDefault="000F28C6" w:rsidP="000F28C6">
            <w:pPr>
              <w:pStyle w:val="ListParagraph"/>
              <w:numPr>
                <w:ilvl w:val="0"/>
                <w:numId w:val="2"/>
              </w:numPr>
              <w:spacing w:after="0" w:line="240" w:lineRule="auto"/>
              <w:textAlignment w:val="baseline"/>
              <w:rPr>
                <w:rFonts w:ascii="Aptos Light" w:hAnsi="Aptos Light"/>
              </w:rPr>
            </w:pPr>
            <w:r w:rsidRPr="00AA409F">
              <w:rPr>
                <w:rFonts w:ascii="Aptos Light" w:hAnsi="Aptos Light"/>
              </w:rPr>
              <w:t>Trust training - Unconscious Bias</w:t>
            </w:r>
          </w:p>
          <w:p w14:paraId="4151A0AC" w14:textId="77777777" w:rsidR="000F28C6" w:rsidRDefault="000F28C6" w:rsidP="000F28C6">
            <w:pPr>
              <w:pStyle w:val="ListParagraph"/>
              <w:numPr>
                <w:ilvl w:val="0"/>
                <w:numId w:val="2"/>
              </w:numPr>
              <w:spacing w:after="0" w:line="240" w:lineRule="auto"/>
              <w:textAlignment w:val="baseline"/>
              <w:rPr>
                <w:rFonts w:ascii="Aptos Light" w:hAnsi="Aptos Light"/>
              </w:rPr>
            </w:pPr>
            <w:r w:rsidRPr="00AA409F">
              <w:rPr>
                <w:rFonts w:ascii="Aptos Light" w:hAnsi="Aptos Light"/>
              </w:rPr>
              <w:t xml:space="preserve">Trust training – Equality and Exclusion Training </w:t>
            </w:r>
          </w:p>
          <w:p w14:paraId="738DBB86" w14:textId="77777777" w:rsidR="000F28C6" w:rsidRPr="00AA409F" w:rsidRDefault="000F28C6" w:rsidP="000F28C6">
            <w:pPr>
              <w:pStyle w:val="ListParagraph"/>
              <w:numPr>
                <w:ilvl w:val="0"/>
                <w:numId w:val="2"/>
              </w:numPr>
              <w:spacing w:after="0" w:line="240" w:lineRule="auto"/>
              <w:textAlignment w:val="baseline"/>
              <w:rPr>
                <w:rFonts w:ascii="Aptos Light" w:hAnsi="Aptos Light"/>
              </w:rPr>
            </w:pPr>
            <w:r w:rsidRPr="00AA409F">
              <w:rPr>
                <w:rFonts w:ascii="Aptos Light" w:hAnsi="Aptos Light"/>
              </w:rPr>
              <w:t xml:space="preserve">Various DGAT monitoring templates </w:t>
            </w:r>
          </w:p>
        </w:tc>
      </w:tr>
      <w:tr w:rsidR="000F28C6" w:rsidRPr="003048EC" w14:paraId="008E1E27"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2705C30"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commitment to upholding British Values and how these are embedded within the curriculum.</w:t>
            </w:r>
          </w:p>
        </w:tc>
        <w:tc>
          <w:tcPr>
            <w:tcW w:w="4677" w:type="dxa"/>
            <w:tcBorders>
              <w:top w:val="single" w:sz="6" w:space="0" w:color="000000"/>
              <w:left w:val="single" w:sz="6" w:space="0" w:color="000000"/>
              <w:bottom w:val="single" w:sz="6" w:space="0" w:color="000000"/>
              <w:right w:val="single" w:sz="6" w:space="0" w:color="000000"/>
            </w:tcBorders>
          </w:tcPr>
          <w:p w14:paraId="6B8D87FC"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Meeting with subject leaders to explore how British Values are embedded throughout the school’s curriculum. </w:t>
            </w:r>
          </w:p>
          <w:p w14:paraId="2FA6B3A0"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AA409F">
              <w:rPr>
                <w:rFonts w:ascii="Aptos Light" w:hAnsi="Aptos Light"/>
                <w:color w:val="000000" w:themeColor="text1"/>
                <w:lang w:val="en-US"/>
              </w:rPr>
              <w:t>Book looks.</w:t>
            </w:r>
          </w:p>
          <w:p w14:paraId="2945DC50"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7821C512" w14:textId="77777777" w:rsidR="000F28C6" w:rsidRPr="00CF5C3F" w:rsidRDefault="000F28C6" w:rsidP="000F28C6">
            <w:pPr>
              <w:pStyle w:val="ListParagraph"/>
              <w:numPr>
                <w:ilvl w:val="0"/>
                <w:numId w:val="2"/>
              </w:numPr>
              <w:spacing w:after="0" w:line="240" w:lineRule="auto"/>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How to monitor the promotion of British values in your school.</w:t>
            </w:r>
          </w:p>
          <w:p w14:paraId="429245D7"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resource – Pupil voice monitoring questions</w:t>
            </w:r>
          </w:p>
        </w:tc>
      </w:tr>
      <w:tr w:rsidR="000F28C6" w:rsidRPr="003048EC" w14:paraId="702E2DE1" w14:textId="77777777" w:rsidTr="001211B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72777DC"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Health and Safety and Premises</w:t>
            </w:r>
            <w:r w:rsidRPr="000775E0">
              <w:rPr>
                <w:rFonts w:ascii="Aptos Light" w:eastAsia="Times New Roman" w:hAnsi="Aptos Light" w:cs="Times New Roman"/>
                <w:color w:val="552C8E"/>
                <w:sz w:val="24"/>
                <w:szCs w:val="24"/>
                <w:lang w:eastAsia="en-GB"/>
              </w:rPr>
              <w:t> </w:t>
            </w:r>
          </w:p>
        </w:tc>
      </w:tr>
      <w:tr w:rsidR="000F28C6" w:rsidRPr="003048EC" w14:paraId="19E36604"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A2F8D1"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of the school’s premises maintenance plan. </w:t>
            </w:r>
          </w:p>
        </w:tc>
        <w:tc>
          <w:tcPr>
            <w:tcW w:w="4677" w:type="dxa"/>
            <w:tcBorders>
              <w:top w:val="single" w:sz="6" w:space="0" w:color="000000"/>
              <w:left w:val="single" w:sz="6" w:space="0" w:color="000000"/>
              <w:bottom w:val="single" w:sz="6" w:space="0" w:color="000000"/>
              <w:right w:val="single" w:sz="6" w:space="0" w:color="000000"/>
            </w:tcBorders>
          </w:tcPr>
          <w:p w14:paraId="253028F1"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439F762C"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578560E8"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Discussions with relevant school site staff. </w:t>
            </w:r>
          </w:p>
          <w:p w14:paraId="32E385D7"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Relevant staff reporting to the LGB.</w:t>
            </w:r>
          </w:p>
        </w:tc>
        <w:tc>
          <w:tcPr>
            <w:tcW w:w="4820" w:type="dxa"/>
            <w:tcBorders>
              <w:top w:val="single" w:sz="6" w:space="0" w:color="000000"/>
              <w:left w:val="single" w:sz="6" w:space="0" w:color="000000"/>
              <w:bottom w:val="single" w:sz="6" w:space="0" w:color="000000"/>
              <w:right w:val="single" w:sz="6" w:space="0" w:color="000000"/>
            </w:tcBorders>
          </w:tcPr>
          <w:p w14:paraId="5D924F9D"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Health and Safety Policy</w:t>
            </w:r>
          </w:p>
          <w:p w14:paraId="510510F4"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resource – Health and Safety Checklist</w:t>
            </w:r>
          </w:p>
          <w:p w14:paraId="4A682F17"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Premises and Resources report to the LGB</w:t>
            </w:r>
          </w:p>
        </w:tc>
      </w:tr>
      <w:tr w:rsidR="000F28C6" w:rsidRPr="003048EC" w14:paraId="711996ED"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3CD6711"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security of the school premises.</w:t>
            </w:r>
          </w:p>
        </w:tc>
        <w:tc>
          <w:tcPr>
            <w:tcW w:w="4677" w:type="dxa"/>
            <w:tcBorders>
              <w:top w:val="single" w:sz="6" w:space="0" w:color="000000"/>
              <w:left w:val="single" w:sz="6" w:space="0" w:color="000000"/>
              <w:bottom w:val="single" w:sz="6" w:space="0" w:color="000000"/>
              <w:right w:val="single" w:sz="6" w:space="0" w:color="000000"/>
            </w:tcBorders>
          </w:tcPr>
          <w:p w14:paraId="39F7D92F"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Site walks with relevant member of staff. </w:t>
            </w:r>
          </w:p>
        </w:tc>
        <w:tc>
          <w:tcPr>
            <w:tcW w:w="4820" w:type="dxa"/>
            <w:tcBorders>
              <w:top w:val="single" w:sz="6" w:space="0" w:color="000000"/>
              <w:left w:val="single" w:sz="6" w:space="0" w:color="000000"/>
              <w:bottom w:val="single" w:sz="6" w:space="0" w:color="000000"/>
              <w:right w:val="single" w:sz="6" w:space="0" w:color="000000"/>
            </w:tcBorders>
          </w:tcPr>
          <w:p w14:paraId="7453AA07"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Premises and Resources report to the LGB</w:t>
            </w:r>
          </w:p>
          <w:p w14:paraId="48AEB319"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resource – Health and Safety Checklist</w:t>
            </w:r>
          </w:p>
        </w:tc>
      </w:tr>
      <w:tr w:rsidR="000F28C6" w:rsidRPr="003048EC" w14:paraId="1A4291BF"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DC001EC"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Monitor the accident book, identifying trends and actions taken to </w:t>
            </w:r>
            <w:proofErr w:type="spellStart"/>
            <w:r w:rsidRPr="000775E0">
              <w:rPr>
                <w:rFonts w:ascii="Aptos Light" w:eastAsia="Times New Roman" w:hAnsi="Aptos Light" w:cs="Times New Roman"/>
                <w:sz w:val="24"/>
                <w:szCs w:val="24"/>
                <w:lang w:val="en-US" w:eastAsia="en-GB"/>
              </w:rPr>
              <w:t>minimise</w:t>
            </w:r>
            <w:proofErr w:type="spellEnd"/>
            <w:r w:rsidRPr="000775E0">
              <w:rPr>
                <w:rFonts w:ascii="Aptos Light" w:eastAsia="Times New Roman" w:hAnsi="Aptos Light" w:cs="Times New Roman"/>
                <w:sz w:val="24"/>
                <w:szCs w:val="24"/>
                <w:lang w:val="en-US" w:eastAsia="en-GB"/>
              </w:rPr>
              <w:t xml:space="preserve"> risks. </w:t>
            </w:r>
          </w:p>
        </w:tc>
        <w:tc>
          <w:tcPr>
            <w:tcW w:w="4677" w:type="dxa"/>
            <w:tcBorders>
              <w:top w:val="single" w:sz="6" w:space="0" w:color="000000"/>
              <w:left w:val="single" w:sz="6" w:space="0" w:color="000000"/>
              <w:bottom w:val="single" w:sz="6" w:space="0" w:color="000000"/>
              <w:right w:val="single" w:sz="6" w:space="0" w:color="000000"/>
            </w:tcBorders>
          </w:tcPr>
          <w:p w14:paraId="4A16B671"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w:t>
            </w:r>
          </w:p>
        </w:tc>
        <w:tc>
          <w:tcPr>
            <w:tcW w:w="4820" w:type="dxa"/>
            <w:tcBorders>
              <w:top w:val="single" w:sz="6" w:space="0" w:color="000000"/>
              <w:left w:val="single" w:sz="6" w:space="0" w:color="000000"/>
              <w:bottom w:val="single" w:sz="6" w:space="0" w:color="000000"/>
              <w:right w:val="single" w:sz="6" w:space="0" w:color="000000"/>
            </w:tcBorders>
          </w:tcPr>
          <w:p w14:paraId="6461E2B1"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3CE5CBDD"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6DE0004"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Monitor the school’s risk register and impact of risk assessments to </w:t>
            </w:r>
            <w:proofErr w:type="spellStart"/>
            <w:r w:rsidRPr="000775E0">
              <w:rPr>
                <w:rFonts w:ascii="Aptos Light" w:eastAsia="Times New Roman" w:hAnsi="Aptos Light" w:cs="Times New Roman"/>
                <w:sz w:val="24"/>
                <w:szCs w:val="24"/>
                <w:lang w:val="en-US" w:eastAsia="en-GB"/>
              </w:rPr>
              <w:t>minimise</w:t>
            </w:r>
            <w:proofErr w:type="spellEnd"/>
            <w:r w:rsidRPr="000775E0">
              <w:rPr>
                <w:rFonts w:ascii="Aptos Light" w:eastAsia="Times New Roman" w:hAnsi="Aptos Light" w:cs="Times New Roman"/>
                <w:sz w:val="24"/>
                <w:szCs w:val="24"/>
                <w:lang w:val="en-US" w:eastAsia="en-GB"/>
              </w:rPr>
              <w:t xml:space="preserve"> risks.</w:t>
            </w:r>
          </w:p>
        </w:tc>
        <w:tc>
          <w:tcPr>
            <w:tcW w:w="4677" w:type="dxa"/>
            <w:tcBorders>
              <w:top w:val="single" w:sz="6" w:space="0" w:color="000000"/>
              <w:left w:val="single" w:sz="6" w:space="0" w:color="000000"/>
              <w:bottom w:val="single" w:sz="6" w:space="0" w:color="000000"/>
              <w:right w:val="single" w:sz="6" w:space="0" w:color="000000"/>
            </w:tcBorders>
          </w:tcPr>
          <w:p w14:paraId="0DB352B4"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Receiving a termly update from the Headteacher on the school risk register, identifying new, removed and rising risks. </w:t>
            </w:r>
          </w:p>
        </w:tc>
        <w:tc>
          <w:tcPr>
            <w:tcW w:w="4820" w:type="dxa"/>
            <w:tcBorders>
              <w:top w:val="single" w:sz="6" w:space="0" w:color="000000"/>
              <w:left w:val="single" w:sz="6" w:space="0" w:color="000000"/>
              <w:bottom w:val="single" w:sz="6" w:space="0" w:color="000000"/>
              <w:right w:val="single" w:sz="6" w:space="0" w:color="000000"/>
            </w:tcBorders>
          </w:tcPr>
          <w:p w14:paraId="33786E2D" w14:textId="77777777" w:rsidR="000F28C6" w:rsidRPr="00CF5C3F" w:rsidRDefault="000F28C6" w:rsidP="000F28C6">
            <w:pPr>
              <w:pStyle w:val="ListParagraph"/>
              <w:numPr>
                <w:ilvl w:val="0"/>
                <w:numId w:val="2"/>
              </w:numPr>
              <w:spacing w:after="0" w:line="240" w:lineRule="auto"/>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Governors' role in monitoring risk assessments</w:t>
            </w:r>
          </w:p>
          <w:p w14:paraId="2E278353"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7719F201"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6CAA66A" w14:textId="77777777" w:rsidR="000F28C6" w:rsidRPr="009405F4" w:rsidRDefault="000F28C6" w:rsidP="001211BC">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Policies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75F1523"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55BAB761"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0F28C6" w:rsidRPr="003048EC" w14:paraId="59B76062"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966148A"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Monitor the impact of the school’s </w:t>
            </w:r>
            <w:proofErr w:type="spellStart"/>
            <w:r w:rsidRPr="000775E0">
              <w:rPr>
                <w:rFonts w:ascii="Aptos Light" w:eastAsia="Times New Roman" w:hAnsi="Aptos Light" w:cs="Times New Roman"/>
                <w:sz w:val="24"/>
                <w:szCs w:val="24"/>
                <w:lang w:val="en-US" w:eastAsia="en-GB"/>
              </w:rPr>
              <w:t>Behaviour</w:t>
            </w:r>
            <w:proofErr w:type="spellEnd"/>
            <w:r w:rsidRPr="000775E0">
              <w:rPr>
                <w:rFonts w:ascii="Aptos Light" w:eastAsia="Times New Roman" w:hAnsi="Aptos Light" w:cs="Times New Roman"/>
                <w:sz w:val="24"/>
                <w:szCs w:val="24"/>
                <w:lang w:val="en-US" w:eastAsia="en-GB"/>
              </w:rPr>
              <w:t xml:space="preserve"> Policy with a focus on </w:t>
            </w:r>
            <w:proofErr w:type="spellStart"/>
            <w:r w:rsidRPr="000775E0">
              <w:rPr>
                <w:rFonts w:ascii="Aptos Light" w:eastAsia="Times New Roman" w:hAnsi="Aptos Light" w:cs="Times New Roman"/>
                <w:sz w:val="24"/>
                <w:szCs w:val="24"/>
                <w:lang w:val="en-US" w:eastAsia="en-GB"/>
              </w:rPr>
              <w:t>behaviour</w:t>
            </w:r>
            <w:proofErr w:type="spellEnd"/>
            <w:r w:rsidRPr="000775E0">
              <w:rPr>
                <w:rFonts w:ascii="Aptos Light" w:eastAsia="Times New Roman" w:hAnsi="Aptos Light" w:cs="Times New Roman"/>
                <w:sz w:val="24"/>
                <w:szCs w:val="24"/>
                <w:lang w:val="en-US" w:eastAsia="en-GB"/>
              </w:rPr>
              <w:t xml:space="preserve"> for learning, inclusion, equity of opportunity and outcomes for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C2EB57F" w14:textId="77777777" w:rsidR="000F28C6"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Headteacher Report to the LGB</w:t>
            </w:r>
          </w:p>
          <w:p w14:paraId="46F587ED" w14:textId="77777777" w:rsidR="000F28C6"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e.g., senior leaders, pastoral lead, </w:t>
            </w:r>
            <w:proofErr w:type="spellStart"/>
            <w:r w:rsidRPr="00CF5C3F">
              <w:rPr>
                <w:rFonts w:ascii="Aptos Light" w:hAnsi="Aptos Light"/>
                <w:color w:val="000000" w:themeColor="text1"/>
                <w:lang w:val="en-US"/>
              </w:rPr>
              <w:t>SENDco</w:t>
            </w:r>
            <w:proofErr w:type="spellEnd"/>
          </w:p>
          <w:p w14:paraId="546C712E" w14:textId="77777777" w:rsidR="000F28C6" w:rsidRPr="00CF5C3F" w:rsidRDefault="000F28C6" w:rsidP="000F28C6">
            <w:pPr>
              <w:pStyle w:val="ListParagraph"/>
              <w:numPr>
                <w:ilvl w:val="0"/>
                <w:numId w:val="2"/>
              </w:numPr>
              <w:spacing w:after="0" w:line="240" w:lineRule="auto"/>
              <w:ind w:right="141"/>
              <w:textAlignment w:val="baseline"/>
              <w:rPr>
                <w:rFonts w:ascii="Aptos Light" w:hAnsi="Aptos Light"/>
                <w:color w:val="000000" w:themeColor="text1"/>
                <w:lang w:val="en-US"/>
              </w:rPr>
            </w:pPr>
            <w:r w:rsidRPr="00CF5C3F">
              <w:rPr>
                <w:rFonts w:ascii="Aptos Light" w:hAnsi="Aptos Light"/>
                <w:color w:val="000000" w:themeColor="text1"/>
                <w:lang w:val="en-US"/>
              </w:rPr>
              <w:lastRenderedPageBreak/>
              <w:t xml:space="preserve">Engaging with pupil voice </w:t>
            </w:r>
          </w:p>
          <w:p w14:paraId="5F3EC2A2" w14:textId="77777777" w:rsidR="000F28C6" w:rsidRDefault="000F28C6" w:rsidP="001211BC">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05BDA14A"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56E13E97"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lastRenderedPageBreak/>
              <w:t xml:space="preserve">DfE Guidance – </w:t>
            </w:r>
            <w:hyperlink r:id="rId12" w:history="1">
              <w:proofErr w:type="spellStart"/>
              <w:r w:rsidRPr="00CF5C3F">
                <w:rPr>
                  <w:rStyle w:val="Hyperlink"/>
                  <w:rFonts w:ascii="Aptos Light" w:hAnsi="Aptos Light"/>
                  <w:lang w:val="en-US"/>
                </w:rPr>
                <w:t>Behaviour</w:t>
              </w:r>
              <w:proofErr w:type="spellEnd"/>
              <w:r w:rsidRPr="00CF5C3F">
                <w:rPr>
                  <w:rStyle w:val="Hyperlink"/>
                  <w:rFonts w:ascii="Aptos Light" w:hAnsi="Aptos Light"/>
                  <w:lang w:val="en-US"/>
                </w:rPr>
                <w:t xml:space="preserve"> in schools</w:t>
              </w:r>
            </w:hyperlink>
          </w:p>
          <w:p w14:paraId="1A2B153A"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School </w:t>
            </w:r>
            <w:proofErr w:type="spellStart"/>
            <w:r w:rsidRPr="00CF5C3F">
              <w:rPr>
                <w:rFonts w:ascii="Aptos Light" w:hAnsi="Aptos Light"/>
                <w:color w:val="000000" w:themeColor="text1"/>
                <w:lang w:val="en-US"/>
              </w:rPr>
              <w:t>Behaviour</w:t>
            </w:r>
            <w:proofErr w:type="spellEnd"/>
            <w:r w:rsidRPr="00CF5C3F">
              <w:rPr>
                <w:rFonts w:ascii="Aptos Light" w:hAnsi="Aptos Light"/>
                <w:color w:val="000000" w:themeColor="text1"/>
                <w:lang w:val="en-US"/>
              </w:rPr>
              <w:t xml:space="preserve"> Policy</w:t>
            </w:r>
          </w:p>
          <w:p w14:paraId="01DA1AE8"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2746D8AD"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lastRenderedPageBreak/>
              <w:t xml:space="preserve">Trust training - </w:t>
            </w:r>
            <w:r w:rsidRPr="00CF5C3F">
              <w:rPr>
                <w:rFonts w:ascii="Aptos Light" w:hAnsi="Aptos Light"/>
              </w:rPr>
              <w:t>LGB Monitoring the Impact of Policies</w:t>
            </w:r>
          </w:p>
          <w:p w14:paraId="63F326A3"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021E1821"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resource – Pupil voice monitoring questions</w:t>
            </w:r>
          </w:p>
          <w:p w14:paraId="57906674"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18F5A231"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AF98430"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Pupil Attendance Policy with a focus on inclusion, equity of opportunity and outcomes for pupils. </w:t>
            </w:r>
          </w:p>
        </w:tc>
        <w:tc>
          <w:tcPr>
            <w:tcW w:w="4677" w:type="dxa"/>
            <w:tcBorders>
              <w:top w:val="single" w:sz="6" w:space="0" w:color="000000"/>
              <w:left w:val="single" w:sz="6" w:space="0" w:color="000000"/>
              <w:bottom w:val="single" w:sz="6" w:space="0" w:color="000000"/>
              <w:right w:val="single" w:sz="6" w:space="0" w:color="000000"/>
            </w:tcBorders>
          </w:tcPr>
          <w:p w14:paraId="0151178F" w14:textId="77777777" w:rsidR="000F28C6" w:rsidRDefault="000F28C6" w:rsidP="001211BC">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r>
              <w:rPr>
                <w:rFonts w:ascii="Aptos Light" w:eastAsia="Times New Roman" w:hAnsi="Aptos Light" w:cs="Times New Roman"/>
                <w:color w:val="000000" w:themeColor="text1"/>
                <w:sz w:val="24"/>
                <w:szCs w:val="24"/>
                <w:lang w:val="en-US" w:eastAsia="en-GB"/>
              </w:rPr>
              <w:t>Engaging with the Headteacher Report to the LGB</w:t>
            </w:r>
          </w:p>
          <w:p w14:paraId="1F016EA4"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4FE4B12" w14:textId="77777777" w:rsidR="000F28C6"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7A92A712"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training - </w:t>
            </w:r>
            <w:r w:rsidRPr="00CF5C3F">
              <w:rPr>
                <w:rFonts w:ascii="Aptos Light" w:hAnsi="Aptos Light"/>
              </w:rPr>
              <w:t>LGB Monitoring the Impact of Policies</w:t>
            </w:r>
          </w:p>
          <w:p w14:paraId="67206891" w14:textId="77777777" w:rsidR="000F28C6" w:rsidRPr="00CF5C3F" w:rsidRDefault="000F28C6" w:rsidP="000F28C6">
            <w:pPr>
              <w:pStyle w:val="ListParagraph"/>
              <w:numPr>
                <w:ilvl w:val="0"/>
                <w:numId w:val="2"/>
              </w:numPr>
              <w:spacing w:after="0" w:line="240" w:lineRule="auto"/>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6158710B"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5D22C3B2"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25BFA8F"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SEND Policy with a focus on inclusion, equity of opportunity and outcomes for pupils.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DA801BD"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Appointing a SEND link Governor</w:t>
            </w:r>
          </w:p>
          <w:p w14:paraId="71577591"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Receiving and engaging with termly </w:t>
            </w:r>
            <w:proofErr w:type="spellStart"/>
            <w:r w:rsidRPr="00EC3190">
              <w:rPr>
                <w:rFonts w:ascii="Aptos Light" w:hAnsi="Aptos Light"/>
                <w:color w:val="000000" w:themeColor="text1"/>
                <w:lang w:val="en-US"/>
              </w:rPr>
              <w:t>SENDco</w:t>
            </w:r>
            <w:proofErr w:type="spellEnd"/>
            <w:r w:rsidRPr="00EC3190">
              <w:rPr>
                <w:rFonts w:ascii="Aptos Light" w:hAnsi="Aptos Light"/>
                <w:color w:val="000000" w:themeColor="text1"/>
                <w:lang w:val="en-US"/>
              </w:rPr>
              <w:t xml:space="preserve"> report to the LGB</w:t>
            </w:r>
          </w:p>
          <w:p w14:paraId="43462793"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Pupil progress data and outcomes </w:t>
            </w:r>
          </w:p>
          <w:p w14:paraId="7568FB74" w14:textId="77777777" w:rsidR="000F28C6" w:rsidRPr="00EC3190"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Engaging in pupil voice </w:t>
            </w:r>
          </w:p>
        </w:tc>
        <w:tc>
          <w:tcPr>
            <w:tcW w:w="4820" w:type="dxa"/>
            <w:tcBorders>
              <w:top w:val="single" w:sz="6" w:space="0" w:color="000000"/>
              <w:left w:val="single" w:sz="6" w:space="0" w:color="000000"/>
              <w:bottom w:val="single" w:sz="6" w:space="0" w:color="000000"/>
              <w:right w:val="single" w:sz="6" w:space="0" w:color="000000"/>
            </w:tcBorders>
          </w:tcPr>
          <w:p w14:paraId="5783952A" w14:textId="77777777" w:rsidR="000F28C6" w:rsidRDefault="000F28C6" w:rsidP="000F28C6">
            <w:pPr>
              <w:pStyle w:val="ListParagraph"/>
              <w:numPr>
                <w:ilvl w:val="0"/>
                <w:numId w:val="3"/>
              </w:numPr>
              <w:spacing w:after="0" w:line="240" w:lineRule="auto"/>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information report – published on the school website</w:t>
            </w:r>
          </w:p>
          <w:p w14:paraId="6DFE4831" w14:textId="77777777" w:rsidR="000F28C6" w:rsidRDefault="000F28C6" w:rsidP="000F28C6">
            <w:pPr>
              <w:pStyle w:val="ListParagraph"/>
              <w:numPr>
                <w:ilvl w:val="0"/>
                <w:numId w:val="3"/>
              </w:numPr>
              <w:spacing w:after="0" w:line="240" w:lineRule="auto"/>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policy</w:t>
            </w:r>
          </w:p>
          <w:p w14:paraId="4F247B22" w14:textId="77777777" w:rsidR="000F28C6" w:rsidRPr="00EC3190" w:rsidRDefault="000F28C6" w:rsidP="000F28C6">
            <w:pPr>
              <w:pStyle w:val="ListParagraph"/>
              <w:numPr>
                <w:ilvl w:val="0"/>
                <w:numId w:val="3"/>
              </w:numPr>
              <w:spacing w:after="0" w:line="240" w:lineRule="auto"/>
              <w:ind w:right="141"/>
              <w:textAlignment w:val="baseline"/>
              <w:rPr>
                <w:rFonts w:ascii="Aptos Light" w:hAnsi="Aptos Light"/>
                <w:color w:val="000000" w:themeColor="text1"/>
                <w:lang w:val="en-US"/>
              </w:rPr>
            </w:pPr>
            <w:r w:rsidRPr="00EC3190">
              <w:rPr>
                <w:rFonts w:ascii="Aptos Light" w:hAnsi="Aptos Light"/>
                <w:color w:val="000000" w:themeColor="text1"/>
                <w:lang w:val="en-US"/>
              </w:rPr>
              <w:t>Trust training ‘</w:t>
            </w:r>
            <w:r w:rsidRPr="00EC3190">
              <w:rPr>
                <w:rFonts w:ascii="Aptos Light" w:hAnsi="Aptos Light"/>
                <w:color w:val="000000" w:themeColor="text1"/>
              </w:rPr>
              <w:t xml:space="preserve">SEND/Pupil Premium Governor Update’ </w:t>
            </w:r>
          </w:p>
          <w:p w14:paraId="4594A097" w14:textId="77777777" w:rsidR="000F28C6" w:rsidRDefault="000F28C6" w:rsidP="000F28C6">
            <w:pPr>
              <w:pStyle w:val="ListParagraph"/>
              <w:numPr>
                <w:ilvl w:val="0"/>
                <w:numId w:val="3"/>
              </w:numPr>
              <w:spacing w:after="0" w:line="240" w:lineRule="auto"/>
              <w:ind w:right="141"/>
              <w:textAlignment w:val="baseline"/>
              <w:rPr>
                <w:rFonts w:ascii="Aptos Light" w:hAnsi="Aptos Light"/>
                <w:color w:val="000000" w:themeColor="text1"/>
                <w:lang w:val="en-US"/>
              </w:rPr>
            </w:pPr>
            <w:r w:rsidRPr="00EC3190">
              <w:rPr>
                <w:rFonts w:ascii="Aptos Light" w:hAnsi="Aptos Light"/>
                <w:color w:val="000000" w:themeColor="text1"/>
              </w:rPr>
              <w:t xml:space="preserve">Trust </w:t>
            </w:r>
            <w:r w:rsidRPr="00EC3190">
              <w:rPr>
                <w:rFonts w:ascii="Aptos Light" w:hAnsi="Aptos Light"/>
                <w:color w:val="000000" w:themeColor="text1"/>
                <w:lang w:val="en-US"/>
              </w:rPr>
              <w:t>resource</w:t>
            </w:r>
            <w:r w:rsidRPr="00EC3190">
              <w:rPr>
                <w:rFonts w:ascii="Aptos Light" w:hAnsi="Aptos Light"/>
                <w:color w:val="000000" w:themeColor="text1"/>
              </w:rPr>
              <w:t xml:space="preserve"> - </w:t>
            </w:r>
            <w:r w:rsidRPr="00EC3190">
              <w:rPr>
                <w:rFonts w:ascii="Aptos Light" w:hAnsi="Aptos Light"/>
                <w:color w:val="000000" w:themeColor="text1"/>
                <w:lang w:val="en-US"/>
              </w:rPr>
              <w:t>SEND Monitoring Questions</w:t>
            </w:r>
          </w:p>
          <w:p w14:paraId="71E1A781" w14:textId="77777777" w:rsidR="000F28C6" w:rsidRPr="00EC3190" w:rsidRDefault="000F28C6" w:rsidP="000F28C6">
            <w:pPr>
              <w:pStyle w:val="ListParagraph"/>
              <w:numPr>
                <w:ilvl w:val="0"/>
                <w:numId w:val="3"/>
              </w:numPr>
              <w:spacing w:after="0" w:line="240" w:lineRule="auto"/>
              <w:ind w:right="141"/>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Trust training - </w:t>
            </w:r>
            <w:r w:rsidRPr="00EC3190">
              <w:rPr>
                <w:rFonts w:ascii="Aptos Light" w:hAnsi="Aptos Light"/>
              </w:rPr>
              <w:t>Understanding Data</w:t>
            </w:r>
          </w:p>
          <w:p w14:paraId="78E3FA38" w14:textId="77777777" w:rsidR="000F28C6" w:rsidRPr="00EC3190" w:rsidRDefault="000F28C6" w:rsidP="000F28C6">
            <w:pPr>
              <w:pStyle w:val="ListParagraph"/>
              <w:numPr>
                <w:ilvl w:val="0"/>
                <w:numId w:val="3"/>
              </w:numPr>
              <w:spacing w:after="0" w:line="240" w:lineRule="auto"/>
              <w:ind w:right="141"/>
              <w:textAlignment w:val="baseline"/>
              <w:rPr>
                <w:rFonts w:ascii="Aptos Light" w:hAnsi="Aptos Light"/>
                <w:color w:val="000000" w:themeColor="text1"/>
                <w:lang w:val="en-US"/>
              </w:rPr>
            </w:pPr>
            <w:r w:rsidRPr="00EC3190">
              <w:rPr>
                <w:rFonts w:ascii="Aptos Light" w:hAnsi="Aptos Light"/>
                <w:color w:val="000000" w:themeColor="text1"/>
                <w:lang w:val="en-US"/>
              </w:rPr>
              <w:t>Trust resource – Pupil voice monitoring questions</w:t>
            </w:r>
          </w:p>
          <w:p w14:paraId="5D032802"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7738930A"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9BA5DE1"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of the Health and Safety Policy. </w:t>
            </w:r>
          </w:p>
        </w:tc>
        <w:tc>
          <w:tcPr>
            <w:tcW w:w="4677" w:type="dxa"/>
            <w:tcBorders>
              <w:top w:val="single" w:sz="6" w:space="0" w:color="000000"/>
              <w:left w:val="single" w:sz="6" w:space="0" w:color="000000"/>
              <w:bottom w:val="single" w:sz="6" w:space="0" w:color="000000"/>
              <w:right w:val="single" w:sz="6" w:space="0" w:color="000000"/>
            </w:tcBorders>
          </w:tcPr>
          <w:p w14:paraId="1DB04EE4"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Consider appointing a Health and Safet Governor – this is not a Trust requirement</w:t>
            </w:r>
          </w:p>
          <w:p w14:paraId="0FCF459E"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lastRenderedPageBreak/>
              <w:t>Engaging with the Premises and Resources report to the LGB</w:t>
            </w:r>
          </w:p>
          <w:p w14:paraId="1DAE6823"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Engaging with the Headteacher Report to the LGB, with a focus on health and safety training for relevant staff and the impact of this.</w:t>
            </w:r>
          </w:p>
          <w:p w14:paraId="46DDC0DC" w14:textId="77777777" w:rsidR="000F28C6" w:rsidRPr="00EC3190"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Monitoring visit to school to meet with relevant staff e.g., site staff</w:t>
            </w:r>
          </w:p>
        </w:tc>
        <w:tc>
          <w:tcPr>
            <w:tcW w:w="4820" w:type="dxa"/>
            <w:tcBorders>
              <w:top w:val="single" w:sz="6" w:space="0" w:color="000000"/>
              <w:left w:val="single" w:sz="6" w:space="0" w:color="000000"/>
              <w:bottom w:val="single" w:sz="6" w:space="0" w:color="000000"/>
              <w:right w:val="single" w:sz="6" w:space="0" w:color="000000"/>
            </w:tcBorders>
          </w:tcPr>
          <w:p w14:paraId="443C8FF6"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lastRenderedPageBreak/>
              <w:t>Trust resource – Health and Safety Checklist</w:t>
            </w:r>
          </w:p>
          <w:p w14:paraId="626BBA9D"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lastRenderedPageBreak/>
              <w:t xml:space="preserve">Health and Safety Policy plus additional related policies. </w:t>
            </w:r>
          </w:p>
          <w:p w14:paraId="59E3089A"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Trust template - Premises and Resources report to the LGB</w:t>
            </w:r>
          </w:p>
          <w:p w14:paraId="75CDE78A" w14:textId="77777777" w:rsidR="000F28C6" w:rsidRPr="00EC3190"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DGAT CPDL brochure – to identify training requirements to school staff</w:t>
            </w:r>
          </w:p>
        </w:tc>
      </w:tr>
      <w:tr w:rsidR="000F28C6" w:rsidRPr="003048EC" w14:paraId="3D6322A6"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06DD4DA"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and impact of the RSHE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208B9088"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Monitoring visit to school to meet with relevant staff e.g., </w:t>
            </w:r>
            <w:r>
              <w:rPr>
                <w:rFonts w:ascii="Aptos Light" w:hAnsi="Aptos Light"/>
                <w:color w:val="000000" w:themeColor="text1"/>
                <w:lang w:val="en-US"/>
              </w:rPr>
              <w:t>RSHE Lead</w:t>
            </w:r>
          </w:p>
          <w:p w14:paraId="25346303"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Pr>
                <w:rFonts w:ascii="Aptos Light" w:hAnsi="Aptos Light"/>
                <w:color w:val="000000" w:themeColor="text1"/>
                <w:lang w:val="en-US"/>
              </w:rPr>
              <w:t>RSHE Lead reporting to a committee or LGB meeting</w:t>
            </w:r>
          </w:p>
          <w:p w14:paraId="65C72701" w14:textId="77777777" w:rsidR="000F28C6" w:rsidRPr="004E6B7A"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Pr>
                <w:rFonts w:ascii="Aptos Light" w:hAnsi="Aptos Light"/>
                <w:color w:val="000000" w:themeColor="text1"/>
                <w:lang w:val="en-US"/>
              </w:rPr>
              <w:t>Engaging with RSHE subject development plan</w:t>
            </w:r>
          </w:p>
          <w:p w14:paraId="2430450E" w14:textId="77777777" w:rsidR="000F28C6" w:rsidRPr="004E6B7A"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Engaging with pupil voice </w:t>
            </w:r>
          </w:p>
          <w:p w14:paraId="6AD5EEF1" w14:textId="77777777" w:rsidR="000F28C6" w:rsidRPr="00EC3190"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Pr>
                <w:rFonts w:ascii="Aptos Light" w:hAnsi="Aptos Light"/>
                <w:color w:val="000000" w:themeColor="text1"/>
                <w:lang w:val="en-US"/>
              </w:rPr>
              <w:t xml:space="preserve">Book looks </w:t>
            </w:r>
          </w:p>
        </w:tc>
        <w:tc>
          <w:tcPr>
            <w:tcW w:w="4820" w:type="dxa"/>
            <w:tcBorders>
              <w:top w:val="single" w:sz="6" w:space="0" w:color="000000"/>
              <w:left w:val="single" w:sz="6" w:space="0" w:color="000000"/>
              <w:bottom w:val="single" w:sz="6" w:space="0" w:color="000000"/>
              <w:right w:val="single" w:sz="6" w:space="0" w:color="000000"/>
            </w:tcBorders>
          </w:tcPr>
          <w:p w14:paraId="2C3C90FB"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RSHE Policy</w:t>
            </w:r>
          </w:p>
          <w:p w14:paraId="2A92C9B9" w14:textId="77777777" w:rsidR="000F28C6"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Trust resource – Questions for monitoring RSHE</w:t>
            </w:r>
          </w:p>
          <w:p w14:paraId="5C517E32" w14:textId="77777777" w:rsidR="000F28C6" w:rsidRPr="00EC3190"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DfE Guidance - </w:t>
            </w:r>
            <w:hyperlink r:id="rId13" w:history="1">
              <w:r w:rsidRPr="00EC3190">
                <w:rPr>
                  <w:rStyle w:val="Hyperlink"/>
                  <w:rFonts w:ascii="Aptos Light" w:hAnsi="Aptos Light"/>
                </w:rPr>
                <w:t>Relationships Education, Relationships and Sex Education (RSE) and Health Education</w:t>
              </w:r>
            </w:hyperlink>
          </w:p>
        </w:tc>
      </w:tr>
      <w:tr w:rsidR="000F28C6" w:rsidRPr="003048EC" w14:paraId="12E65D65"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F351605" w14:textId="77777777" w:rsidR="000F28C6" w:rsidRPr="009405F4" w:rsidRDefault="000F28C6" w:rsidP="001211BC">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Additional responsibilities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29A7DE1"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0BDC0632" w14:textId="77777777" w:rsidR="000F28C6" w:rsidRPr="000F214D" w:rsidRDefault="000F28C6" w:rsidP="001211BC">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0F28C6" w:rsidRPr="003048EC" w14:paraId="1E8A2285"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A99AC22"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Consider applications for staff to move to the upper pay scale. </w:t>
            </w:r>
          </w:p>
        </w:tc>
        <w:tc>
          <w:tcPr>
            <w:tcW w:w="4677" w:type="dxa"/>
            <w:tcBorders>
              <w:top w:val="single" w:sz="6" w:space="0" w:color="000000"/>
              <w:left w:val="single" w:sz="6" w:space="0" w:color="000000"/>
              <w:bottom w:val="single" w:sz="6" w:space="0" w:color="000000"/>
              <w:right w:val="single" w:sz="6" w:space="0" w:color="000000"/>
            </w:tcBorders>
          </w:tcPr>
          <w:p w14:paraId="646D4FEB" w14:textId="77777777" w:rsidR="000F28C6" w:rsidRPr="00C50533"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C50533">
              <w:rPr>
                <w:rFonts w:ascii="Aptos Light" w:hAnsi="Aptos Light"/>
                <w:color w:val="000000" w:themeColor="text1"/>
                <w:lang w:val="en-US"/>
              </w:rPr>
              <w:t>As per Pay Policy</w:t>
            </w:r>
          </w:p>
        </w:tc>
        <w:tc>
          <w:tcPr>
            <w:tcW w:w="4820" w:type="dxa"/>
            <w:tcBorders>
              <w:top w:val="single" w:sz="6" w:space="0" w:color="000000"/>
              <w:left w:val="single" w:sz="6" w:space="0" w:color="000000"/>
              <w:bottom w:val="single" w:sz="6" w:space="0" w:color="000000"/>
              <w:right w:val="single" w:sz="6" w:space="0" w:color="000000"/>
            </w:tcBorders>
          </w:tcPr>
          <w:p w14:paraId="509FD3B8"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58AE717E"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45B18A4"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Convene a panel to consider any permanent exclusion of a pupil or any fixed-term exclusion which exceed a total of 15 days per term. </w:t>
            </w:r>
          </w:p>
        </w:tc>
        <w:tc>
          <w:tcPr>
            <w:tcW w:w="4677" w:type="dxa"/>
            <w:tcBorders>
              <w:top w:val="single" w:sz="6" w:space="0" w:color="000000"/>
              <w:left w:val="single" w:sz="6" w:space="0" w:color="000000"/>
              <w:bottom w:val="single" w:sz="6" w:space="0" w:color="000000"/>
              <w:right w:val="single" w:sz="6" w:space="0" w:color="000000"/>
            </w:tcBorders>
          </w:tcPr>
          <w:p w14:paraId="25CD1AA1" w14:textId="77777777" w:rsidR="000F28C6" w:rsidRPr="00C50533"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school </w:t>
            </w:r>
            <w:proofErr w:type="spellStart"/>
            <w:r w:rsidRPr="00C50533">
              <w:rPr>
                <w:rFonts w:ascii="Aptos Light" w:hAnsi="Aptos Light"/>
                <w:color w:val="000000" w:themeColor="text1"/>
                <w:lang w:val="en-US"/>
              </w:rPr>
              <w:t>Behaviour</w:t>
            </w:r>
            <w:proofErr w:type="spellEnd"/>
            <w:r w:rsidRPr="00C50533">
              <w:rPr>
                <w:rFonts w:ascii="Aptos Light" w:hAnsi="Aptos Light"/>
                <w:color w:val="000000" w:themeColor="text1"/>
                <w:lang w:val="en-US"/>
              </w:rPr>
              <w:t xml:space="preserve"> Policy </w:t>
            </w:r>
          </w:p>
        </w:tc>
        <w:tc>
          <w:tcPr>
            <w:tcW w:w="4820" w:type="dxa"/>
            <w:tcBorders>
              <w:top w:val="single" w:sz="6" w:space="0" w:color="000000"/>
              <w:left w:val="single" w:sz="6" w:space="0" w:color="000000"/>
              <w:bottom w:val="single" w:sz="6" w:space="0" w:color="000000"/>
              <w:right w:val="single" w:sz="6" w:space="0" w:color="000000"/>
            </w:tcBorders>
          </w:tcPr>
          <w:p w14:paraId="48835E2A" w14:textId="77777777" w:rsidR="000F28C6" w:rsidRDefault="000F28C6" w:rsidP="000F28C6">
            <w:pPr>
              <w:pStyle w:val="ListParagraph"/>
              <w:numPr>
                <w:ilvl w:val="0"/>
                <w:numId w:val="3"/>
              </w:numPr>
              <w:spacing w:after="0" w:line="240" w:lineRule="auto"/>
              <w:textAlignment w:val="baseline"/>
              <w:rPr>
                <w:rFonts w:ascii="Aptos Light" w:hAnsi="Aptos Light"/>
              </w:rPr>
            </w:pPr>
            <w:r w:rsidRPr="00C50533">
              <w:rPr>
                <w:rFonts w:ascii="Aptos Light" w:hAnsi="Aptos Light"/>
              </w:rPr>
              <w:t xml:space="preserve">Trust training – Equality and Exclusion Training </w:t>
            </w:r>
          </w:p>
          <w:p w14:paraId="72C05CA1" w14:textId="77777777" w:rsidR="000F28C6" w:rsidRPr="00C50533" w:rsidRDefault="000F28C6" w:rsidP="000F28C6">
            <w:pPr>
              <w:pStyle w:val="ListParagraph"/>
              <w:numPr>
                <w:ilvl w:val="0"/>
                <w:numId w:val="3"/>
              </w:numPr>
              <w:spacing w:after="0" w:line="240" w:lineRule="auto"/>
              <w:textAlignment w:val="baseline"/>
              <w:rPr>
                <w:rFonts w:ascii="Aptos Light" w:hAnsi="Aptos Light"/>
              </w:rPr>
            </w:pPr>
            <w:r w:rsidRPr="00C50533">
              <w:rPr>
                <w:rFonts w:ascii="Aptos Light" w:hAnsi="Aptos Light"/>
              </w:rPr>
              <w:t>Support must be sought from the Governance and HR Officer and/or COO.</w:t>
            </w:r>
          </w:p>
        </w:tc>
      </w:tr>
      <w:tr w:rsidR="000F28C6" w:rsidRPr="003048EC" w14:paraId="0E9351D5"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744C2EB"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Convene a panel to consider an appeal related to a complaint, disciplinary or grievance as per Trust policy.</w:t>
            </w:r>
          </w:p>
        </w:tc>
        <w:tc>
          <w:tcPr>
            <w:tcW w:w="4677" w:type="dxa"/>
            <w:tcBorders>
              <w:top w:val="single" w:sz="6" w:space="0" w:color="000000"/>
              <w:left w:val="single" w:sz="6" w:space="0" w:color="000000"/>
              <w:bottom w:val="single" w:sz="6" w:space="0" w:color="000000"/>
              <w:right w:val="single" w:sz="6" w:space="0" w:color="000000"/>
            </w:tcBorders>
          </w:tcPr>
          <w:p w14:paraId="63F68A89" w14:textId="77777777" w:rsidR="000F28C6" w:rsidRPr="00C50533"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relevant policy. </w:t>
            </w:r>
          </w:p>
        </w:tc>
        <w:tc>
          <w:tcPr>
            <w:tcW w:w="4820" w:type="dxa"/>
            <w:tcBorders>
              <w:top w:val="single" w:sz="6" w:space="0" w:color="000000"/>
              <w:left w:val="single" w:sz="6" w:space="0" w:color="000000"/>
              <w:bottom w:val="single" w:sz="6" w:space="0" w:color="000000"/>
              <w:right w:val="single" w:sz="6" w:space="0" w:color="000000"/>
            </w:tcBorders>
          </w:tcPr>
          <w:p w14:paraId="042D8975" w14:textId="77777777" w:rsidR="000F28C6" w:rsidRDefault="000F28C6" w:rsidP="000F28C6">
            <w:pPr>
              <w:pStyle w:val="ListParagraph"/>
              <w:numPr>
                <w:ilvl w:val="0"/>
                <w:numId w:val="3"/>
              </w:numPr>
              <w:spacing w:after="0" w:line="240" w:lineRule="auto"/>
              <w:textAlignment w:val="baseline"/>
              <w:rPr>
                <w:rFonts w:ascii="Aptos Light" w:hAnsi="Aptos Light"/>
              </w:rPr>
            </w:pPr>
            <w:r w:rsidRPr="00C50533">
              <w:rPr>
                <w:rFonts w:ascii="Aptos Light" w:hAnsi="Aptos Light"/>
              </w:rPr>
              <w:t>Support must be sought from the Governance and HR Officer and/or COO.</w:t>
            </w:r>
          </w:p>
          <w:p w14:paraId="61FEFF41" w14:textId="77777777" w:rsidR="000F28C6" w:rsidRPr="006233D7" w:rsidRDefault="000F28C6" w:rsidP="000F28C6">
            <w:pPr>
              <w:pStyle w:val="ListParagraph"/>
              <w:numPr>
                <w:ilvl w:val="0"/>
                <w:numId w:val="3"/>
              </w:numPr>
              <w:spacing w:after="0" w:line="240" w:lineRule="auto"/>
              <w:textAlignment w:val="baseline"/>
              <w:rPr>
                <w:rFonts w:ascii="Aptos Light" w:hAnsi="Aptos Light"/>
              </w:rPr>
            </w:pPr>
            <w:r w:rsidRPr="00C50533">
              <w:rPr>
                <w:rFonts w:ascii="Aptos Light" w:hAnsi="Aptos Light"/>
                <w:color w:val="000000" w:themeColor="text1"/>
                <w:lang w:val="en-US"/>
              </w:rPr>
              <w:t xml:space="preserve">Trust training - </w:t>
            </w:r>
            <w:r w:rsidRPr="00C50533">
              <w:rPr>
                <w:rFonts w:ascii="Aptos Light" w:hAnsi="Aptos Light"/>
                <w:color w:val="000000" w:themeColor="text1"/>
              </w:rPr>
              <w:t>LGB Panel Meetings</w:t>
            </w:r>
          </w:p>
        </w:tc>
      </w:tr>
      <w:tr w:rsidR="000F28C6" w:rsidRPr="003048EC" w14:paraId="3F922E87" w14:textId="77777777" w:rsidTr="001211BC">
        <w:trPr>
          <w:trHeight w:val="621"/>
        </w:trPr>
        <w:tc>
          <w:tcPr>
            <w:tcW w:w="4387" w:type="dxa"/>
            <w:tcBorders>
              <w:top w:val="single" w:sz="6" w:space="0" w:color="000000"/>
              <w:left w:val="single" w:sz="6" w:space="0" w:color="000000"/>
              <w:bottom w:val="single" w:sz="6" w:space="0" w:color="000000"/>
              <w:right w:val="single" w:sz="6" w:space="0" w:color="000000"/>
            </w:tcBorders>
            <w:hideMark/>
          </w:tcPr>
          <w:p w14:paraId="44B71D76"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A representative from the LGB will be invited to participate in the Headteacher’s performance management process.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FF223D7" w14:textId="77777777" w:rsidR="000F28C6" w:rsidRPr="00C50533"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Performance Management Policy </w:t>
            </w:r>
          </w:p>
        </w:tc>
        <w:tc>
          <w:tcPr>
            <w:tcW w:w="4820" w:type="dxa"/>
            <w:tcBorders>
              <w:top w:val="single" w:sz="6" w:space="0" w:color="000000"/>
              <w:left w:val="single" w:sz="6" w:space="0" w:color="000000"/>
              <w:bottom w:val="single" w:sz="6" w:space="0" w:color="000000"/>
              <w:right w:val="single" w:sz="6" w:space="0" w:color="000000"/>
            </w:tcBorders>
          </w:tcPr>
          <w:p w14:paraId="4755BF21" w14:textId="77777777" w:rsidR="000F28C6" w:rsidRPr="00C50533"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C50533">
              <w:rPr>
                <w:rFonts w:ascii="Aptos Light" w:hAnsi="Aptos Light"/>
                <w:color w:val="000000" w:themeColor="text1"/>
                <w:lang w:val="en-US"/>
              </w:rPr>
              <w:t>Trust resource – HT performance Management – LGB guidance</w:t>
            </w:r>
          </w:p>
        </w:tc>
      </w:tr>
      <w:tr w:rsidR="000F28C6" w:rsidRPr="003048EC" w14:paraId="6180784C"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60FCD34"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appointment of a Headteacher in collaboration with the CEO. </w:t>
            </w:r>
          </w:p>
        </w:tc>
        <w:tc>
          <w:tcPr>
            <w:tcW w:w="4677" w:type="dxa"/>
            <w:tcBorders>
              <w:top w:val="single" w:sz="6" w:space="0" w:color="000000"/>
              <w:left w:val="single" w:sz="6" w:space="0" w:color="000000"/>
              <w:bottom w:val="single" w:sz="6" w:space="0" w:color="000000"/>
              <w:right w:val="single" w:sz="6" w:space="0" w:color="000000"/>
            </w:tcBorders>
          </w:tcPr>
          <w:p w14:paraId="07402DC5" w14:textId="77777777" w:rsidR="000F28C6" w:rsidRPr="00C50533"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C50533">
              <w:rPr>
                <w:rFonts w:ascii="Aptos Light" w:hAnsi="Aptos Light"/>
                <w:color w:val="000000" w:themeColor="text1"/>
                <w:lang w:val="en-US"/>
              </w:rPr>
              <w:t>The recruitment process will be led by the CEO and further information shared at the time of recruitment</w:t>
            </w:r>
          </w:p>
        </w:tc>
        <w:tc>
          <w:tcPr>
            <w:tcW w:w="4820" w:type="dxa"/>
            <w:tcBorders>
              <w:top w:val="single" w:sz="6" w:space="0" w:color="000000"/>
              <w:left w:val="single" w:sz="6" w:space="0" w:color="000000"/>
              <w:bottom w:val="single" w:sz="6" w:space="0" w:color="000000"/>
              <w:right w:val="single" w:sz="6" w:space="0" w:color="000000"/>
            </w:tcBorders>
          </w:tcPr>
          <w:p w14:paraId="442884EE"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0F28C6" w:rsidRPr="003048EC" w14:paraId="52BD808F"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893F3A6"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recruitment of other staff members at the invitation and discretion of the Headteacher – this should support the LGB’s responsibility to monitor safer recruitment practices.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EF6DA54" w14:textId="77777777" w:rsidR="000F28C6" w:rsidRPr="000F214D" w:rsidRDefault="000F28C6" w:rsidP="001211BC">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5F22BD1A" w14:textId="77777777" w:rsidR="000F28C6" w:rsidRPr="00663F68"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663F68">
              <w:rPr>
                <w:rFonts w:ascii="Aptos Light" w:hAnsi="Aptos Light"/>
                <w:color w:val="000000" w:themeColor="text1"/>
                <w:lang w:val="en-US"/>
              </w:rPr>
              <w:t xml:space="preserve">Safer Recruitment Policy </w:t>
            </w:r>
          </w:p>
        </w:tc>
      </w:tr>
      <w:tr w:rsidR="000F28C6" w:rsidRPr="003048EC" w14:paraId="4B1C64DA"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AF9E04A"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Propose to the Trust Board any change to pupil admission numbers. </w:t>
            </w:r>
          </w:p>
        </w:tc>
        <w:tc>
          <w:tcPr>
            <w:tcW w:w="4677" w:type="dxa"/>
            <w:tcBorders>
              <w:top w:val="single" w:sz="6" w:space="0" w:color="000000"/>
              <w:left w:val="single" w:sz="6" w:space="0" w:color="000000"/>
              <w:bottom w:val="single" w:sz="6" w:space="0" w:color="000000"/>
              <w:right w:val="single" w:sz="6" w:space="0" w:color="000000"/>
            </w:tcBorders>
          </w:tcPr>
          <w:p w14:paraId="6F1E57C3" w14:textId="77777777" w:rsidR="000F28C6" w:rsidRPr="0023546E"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7A19CEB8" w14:textId="77777777" w:rsidR="000F28C6" w:rsidRPr="0023546E"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23546E">
              <w:rPr>
                <w:rFonts w:ascii="Aptos Light" w:hAnsi="Aptos Light"/>
                <w:color w:val="000000" w:themeColor="text1"/>
                <w:lang w:val="en-US"/>
              </w:rPr>
              <w:t>Support from COO</w:t>
            </w:r>
          </w:p>
        </w:tc>
      </w:tr>
      <w:tr w:rsidR="000F28C6" w:rsidRPr="003048EC" w14:paraId="38671909" w14:textId="77777777" w:rsidTr="001211BC">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B55CA5A" w14:textId="77777777" w:rsidR="000F28C6" w:rsidRPr="009405F4" w:rsidRDefault="000F28C6" w:rsidP="001211BC">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Consider requests for the deferral of admissions for summer born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4540994A" w14:textId="77777777" w:rsidR="000F28C6" w:rsidRPr="0023546E"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5A45875E" w14:textId="77777777" w:rsidR="000F28C6" w:rsidRPr="0023546E" w:rsidRDefault="000F28C6" w:rsidP="000F28C6">
            <w:pPr>
              <w:pStyle w:val="ListParagraph"/>
              <w:numPr>
                <w:ilvl w:val="0"/>
                <w:numId w:val="3"/>
              </w:numPr>
              <w:spacing w:after="0" w:line="240" w:lineRule="auto"/>
              <w:textAlignment w:val="baseline"/>
              <w:rPr>
                <w:rFonts w:ascii="Aptos Light" w:hAnsi="Aptos Light"/>
                <w:color w:val="000000" w:themeColor="text1"/>
                <w:lang w:val="en-US"/>
              </w:rPr>
            </w:pPr>
            <w:r w:rsidRPr="0023546E">
              <w:rPr>
                <w:rFonts w:ascii="Aptos Light" w:hAnsi="Aptos Light"/>
                <w:color w:val="000000" w:themeColor="text1"/>
                <w:lang w:val="en-US"/>
              </w:rPr>
              <w:t>Admissions Policy</w:t>
            </w:r>
          </w:p>
        </w:tc>
      </w:tr>
    </w:tbl>
    <w:p w14:paraId="7BCFF03B" w14:textId="77777777" w:rsidR="00BC5773" w:rsidRDefault="00BC5773"/>
    <w:sectPr w:rsidR="00BC5773" w:rsidSect="000F28C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0207"/>
    <w:multiLevelType w:val="hybridMultilevel"/>
    <w:tmpl w:val="ED36FA6A"/>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1021C"/>
    <w:multiLevelType w:val="hybridMultilevel"/>
    <w:tmpl w:val="3E3AC3DE"/>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1A76F0"/>
    <w:multiLevelType w:val="hybridMultilevel"/>
    <w:tmpl w:val="0DD4F2D8"/>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409347">
    <w:abstractNumId w:val="2"/>
  </w:num>
  <w:num w:numId="2" w16cid:durableId="599873699">
    <w:abstractNumId w:val="0"/>
  </w:num>
  <w:num w:numId="3" w16cid:durableId="188568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C6"/>
    <w:rsid w:val="000E45AE"/>
    <w:rsid w:val="000F28C6"/>
    <w:rsid w:val="002705A1"/>
    <w:rsid w:val="003E48FD"/>
    <w:rsid w:val="006E6558"/>
    <w:rsid w:val="00BC5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7D2C"/>
  <w15:chartTrackingRefBased/>
  <w15:docId w15:val="{C97554FA-6BDA-4870-94E3-902F2AD9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8C6"/>
    <w:pPr>
      <w:spacing w:line="259" w:lineRule="auto"/>
    </w:pPr>
    <w:rPr>
      <w:rFonts w:ascii="Gill Sans MT" w:hAnsi="Gill Sans MT"/>
      <w:kern w:val="0"/>
      <w:sz w:val="22"/>
      <w:szCs w:val="22"/>
      <w14:ligatures w14:val="none"/>
    </w:rPr>
  </w:style>
  <w:style w:type="paragraph" w:styleId="Heading1">
    <w:name w:val="heading 1"/>
    <w:basedOn w:val="Normal"/>
    <w:next w:val="Normal"/>
    <w:link w:val="Heading1Char"/>
    <w:uiPriority w:val="9"/>
    <w:qFormat/>
    <w:rsid w:val="000F2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ectionContent">
    <w:name w:val="Policy Section Content"/>
    <w:qFormat/>
    <w:rsid w:val="00BC5773"/>
    <w:pPr>
      <w:spacing w:line="259" w:lineRule="auto"/>
      <w:ind w:left="720" w:hanging="720"/>
      <w:jc w:val="both"/>
    </w:pPr>
    <w:rPr>
      <w:rFonts w:ascii="Aptos" w:hAnsi="Aptos"/>
    </w:rPr>
  </w:style>
  <w:style w:type="character" w:customStyle="1" w:styleId="Heading1Char">
    <w:name w:val="Heading 1 Char"/>
    <w:basedOn w:val="DefaultParagraphFont"/>
    <w:link w:val="Heading1"/>
    <w:uiPriority w:val="9"/>
    <w:rsid w:val="000F2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8C6"/>
    <w:rPr>
      <w:rFonts w:eastAsiaTheme="majorEastAsia" w:cstheme="majorBidi"/>
      <w:color w:val="272727" w:themeColor="text1" w:themeTint="D8"/>
    </w:rPr>
  </w:style>
  <w:style w:type="paragraph" w:styleId="Title">
    <w:name w:val="Title"/>
    <w:basedOn w:val="Normal"/>
    <w:next w:val="Normal"/>
    <w:link w:val="TitleChar"/>
    <w:uiPriority w:val="10"/>
    <w:qFormat/>
    <w:rsid w:val="000F2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8C6"/>
    <w:pPr>
      <w:spacing w:before="160"/>
      <w:jc w:val="center"/>
    </w:pPr>
    <w:rPr>
      <w:i/>
      <w:iCs/>
      <w:color w:val="404040" w:themeColor="text1" w:themeTint="BF"/>
    </w:rPr>
  </w:style>
  <w:style w:type="character" w:customStyle="1" w:styleId="QuoteChar">
    <w:name w:val="Quote Char"/>
    <w:basedOn w:val="DefaultParagraphFont"/>
    <w:link w:val="Quote"/>
    <w:uiPriority w:val="29"/>
    <w:rsid w:val="000F28C6"/>
    <w:rPr>
      <w:i/>
      <w:iCs/>
      <w:color w:val="404040" w:themeColor="text1" w:themeTint="BF"/>
    </w:rPr>
  </w:style>
  <w:style w:type="paragraph" w:styleId="ListParagraph">
    <w:name w:val="List Paragraph"/>
    <w:basedOn w:val="Normal"/>
    <w:uiPriority w:val="34"/>
    <w:qFormat/>
    <w:rsid w:val="000F28C6"/>
    <w:pPr>
      <w:ind w:left="720"/>
      <w:contextualSpacing/>
    </w:pPr>
  </w:style>
  <w:style w:type="character" w:styleId="IntenseEmphasis">
    <w:name w:val="Intense Emphasis"/>
    <w:basedOn w:val="DefaultParagraphFont"/>
    <w:uiPriority w:val="21"/>
    <w:qFormat/>
    <w:rsid w:val="000F28C6"/>
    <w:rPr>
      <w:i/>
      <w:iCs/>
      <w:color w:val="0F4761" w:themeColor="accent1" w:themeShade="BF"/>
    </w:rPr>
  </w:style>
  <w:style w:type="paragraph" w:styleId="IntenseQuote">
    <w:name w:val="Intense Quote"/>
    <w:basedOn w:val="Normal"/>
    <w:next w:val="Normal"/>
    <w:link w:val="IntenseQuoteChar"/>
    <w:uiPriority w:val="30"/>
    <w:qFormat/>
    <w:rsid w:val="000F2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8C6"/>
    <w:rPr>
      <w:i/>
      <w:iCs/>
      <w:color w:val="0F4761" w:themeColor="accent1" w:themeShade="BF"/>
    </w:rPr>
  </w:style>
  <w:style w:type="character" w:styleId="IntenseReference">
    <w:name w:val="Intense Reference"/>
    <w:basedOn w:val="DefaultParagraphFont"/>
    <w:uiPriority w:val="32"/>
    <w:qFormat/>
    <w:rsid w:val="000F28C6"/>
    <w:rPr>
      <w:b/>
      <w:bCs/>
      <w:smallCaps/>
      <w:color w:val="0F4761" w:themeColor="accent1" w:themeShade="BF"/>
      <w:spacing w:val="5"/>
    </w:rPr>
  </w:style>
  <w:style w:type="character" w:styleId="Hyperlink">
    <w:name w:val="Hyperlink"/>
    <w:basedOn w:val="DefaultParagraphFont"/>
    <w:uiPriority w:val="99"/>
    <w:unhideWhenUsed/>
    <w:rsid w:val="000F28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ucester.anglican.org/schools/siams/spirituality/" TargetMode="External"/><Relationship Id="rId13" Type="http://schemas.openxmlformats.org/officeDocument/2006/relationships/hyperlink" Target="https://assets.publishing.service.gov.uk/media/688a33808b3a37b63e739088/RSHE_Statutory_Guidance_-_July_2025.pdf" TargetMode="External"/><Relationship Id="rId3" Type="http://schemas.openxmlformats.org/officeDocument/2006/relationships/settings" Target="settings.xml"/><Relationship Id="rId7" Type="http://schemas.openxmlformats.org/officeDocument/2006/relationships/hyperlink" Target="https://gloucester.anglican.org/schools/schools-training-support-events/" TargetMode="External"/><Relationship Id="rId12" Type="http://schemas.openxmlformats.org/officeDocument/2006/relationships/hyperlink" Target="https://www.gov.uk/government/publications/behaviour-in-school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pe-and-sport-premium-for-primary-schools" TargetMode="External"/><Relationship Id="rId11" Type="http://schemas.openxmlformats.org/officeDocument/2006/relationships/hyperlink" Target="https://gloucester.anglican.org/schools/siams/" TargetMode="External"/><Relationship Id="rId5" Type="http://schemas.openxmlformats.org/officeDocument/2006/relationships/hyperlink" Target="https://assets.publishing.service.gov.uk/media/66be0d92c32366481ca4918a/Suspensions_and_permanent_exclusions_guidance.pdf" TargetMode="External"/><Relationship Id="rId15" Type="http://schemas.openxmlformats.org/officeDocument/2006/relationships/theme" Target="theme/theme1.xml"/><Relationship Id="rId10" Type="http://schemas.openxmlformats.org/officeDocument/2006/relationships/hyperlink" Target="https://gloucester.anglican.org/schools/schools-training-support-events/" TargetMode="External"/><Relationship Id="rId4" Type="http://schemas.openxmlformats.org/officeDocument/2006/relationships/webSettings" Target="webSettings.xml"/><Relationship Id="rId9" Type="http://schemas.openxmlformats.org/officeDocument/2006/relationships/hyperlink" Target="https://www.churchofengland.org/about/education-and-schools/vision-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2886</Words>
  <Characters>16456</Characters>
  <Application>Microsoft Office Word</Application>
  <DocSecurity>0</DocSecurity>
  <Lines>137</Lines>
  <Paragraphs>38</Paragraphs>
  <ScaleCrop>false</ScaleCrop>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Cowan (Central)</dc:creator>
  <cp:keywords/>
  <dc:description/>
  <cp:lastModifiedBy>Vicki Cowan (Central)</cp:lastModifiedBy>
  <cp:revision>2</cp:revision>
  <dcterms:created xsi:type="dcterms:W3CDTF">2025-09-10T19:05:00Z</dcterms:created>
  <dcterms:modified xsi:type="dcterms:W3CDTF">2025-09-10T19:05:00Z</dcterms:modified>
</cp:coreProperties>
</file>